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77777777" w:rsidR="00224502" w:rsidRPr="003A245C" w:rsidRDefault="00224502" w:rsidP="000322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14:paraId="67449296" w14:textId="77777777" w:rsidR="005E23B4" w:rsidRDefault="005E23B4" w:rsidP="0023734D">
      <w:pPr>
        <w:pStyle w:val="Zhlav"/>
        <w:spacing w:after="120"/>
        <w:jc w:val="center"/>
        <w:rPr>
          <w:b/>
          <w:bCs/>
          <w:i/>
          <w:smallCaps/>
          <w:spacing w:val="30"/>
          <w:sz w:val="32"/>
          <w:szCs w:val="32"/>
          <w:lang w:val="en-US"/>
        </w:rPr>
      </w:pPr>
      <w:r w:rsidRPr="005E23B4">
        <w:rPr>
          <w:b/>
          <w:bCs/>
          <w:i/>
          <w:smallCaps/>
          <w:spacing w:val="30"/>
          <w:sz w:val="32"/>
          <w:szCs w:val="32"/>
          <w:lang w:val="en-US"/>
        </w:rPr>
        <w:t>III/41311 OLEKSOVICE PRŮTAH</w:t>
      </w:r>
    </w:p>
    <w:p w14:paraId="73719A14" w14:textId="556D9045"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3719A15" w14:textId="77777777" w:rsidR="00EF3E62" w:rsidRDefault="00EF3E62" w:rsidP="00032239">
      <w:pPr>
        <w:spacing w:after="120"/>
        <w:outlineLvl w:val="0"/>
        <w:rPr>
          <w:b/>
          <w:smallCaps/>
          <w:spacing w:val="20"/>
          <w:sz w:val="21"/>
          <w:szCs w:val="21"/>
        </w:rPr>
      </w:pPr>
    </w:p>
    <w:p w14:paraId="73719A16" w14:textId="77777777" w:rsidR="00224502" w:rsidRPr="00064E1B" w:rsidRDefault="00944D0F" w:rsidP="00032239">
      <w:pPr>
        <w:spacing w:after="120"/>
        <w:outlineLvl w:val="0"/>
        <w:rPr>
          <w:b/>
          <w:smallCaps/>
          <w:spacing w:val="20"/>
          <w:sz w:val="21"/>
          <w:szCs w:val="21"/>
        </w:rPr>
      </w:pPr>
      <w:r w:rsidRPr="00064E1B">
        <w:rPr>
          <w:b/>
          <w:smallCaps/>
          <w:spacing w:val="20"/>
          <w:sz w:val="21"/>
          <w:szCs w:val="21"/>
        </w:rPr>
        <w:t>Objednatel</w:t>
      </w:r>
    </w:p>
    <w:p w14:paraId="73719A17" w14:textId="77142BBF" w:rsidR="00224502" w:rsidRPr="00064E1B" w:rsidRDefault="005E23B4" w:rsidP="00032239">
      <w:pPr>
        <w:spacing w:after="120"/>
        <w:outlineLvl w:val="0"/>
        <w:rPr>
          <w:b/>
          <w:sz w:val="21"/>
          <w:szCs w:val="21"/>
        </w:rPr>
      </w:pPr>
      <w:r w:rsidRPr="00064E1B">
        <w:rPr>
          <w:b/>
          <w:sz w:val="21"/>
          <w:szCs w:val="21"/>
        </w:rPr>
        <w:t>Městys Oleksovice</w:t>
      </w:r>
    </w:p>
    <w:p w14:paraId="4B189B89" w14:textId="4A69430B" w:rsidR="006001F5" w:rsidRPr="00064E1B" w:rsidRDefault="005E23B4" w:rsidP="003348DC">
      <w:pPr>
        <w:tabs>
          <w:tab w:val="left" w:pos="6300"/>
        </w:tabs>
        <w:rPr>
          <w:sz w:val="21"/>
          <w:szCs w:val="21"/>
        </w:rPr>
      </w:pPr>
      <w:r w:rsidRPr="00064E1B">
        <w:rPr>
          <w:sz w:val="21"/>
          <w:szCs w:val="21"/>
        </w:rPr>
        <w:t>671 62 Oleksovice 69</w:t>
      </w:r>
      <w:r w:rsidR="00224502" w:rsidRPr="00064E1B">
        <w:rPr>
          <w:sz w:val="21"/>
          <w:szCs w:val="21"/>
        </w:rPr>
        <w:tab/>
        <w:t>IČ</w:t>
      </w:r>
      <w:r w:rsidR="00FC0715" w:rsidRPr="00064E1B">
        <w:rPr>
          <w:sz w:val="21"/>
          <w:szCs w:val="21"/>
        </w:rPr>
        <w:t>O</w:t>
      </w:r>
      <w:r w:rsidR="00974CB6" w:rsidRPr="00064E1B">
        <w:rPr>
          <w:sz w:val="21"/>
          <w:szCs w:val="21"/>
        </w:rPr>
        <w:t>:</w:t>
      </w:r>
      <w:r w:rsidR="00224502" w:rsidRPr="00064E1B">
        <w:rPr>
          <w:sz w:val="21"/>
          <w:szCs w:val="21"/>
        </w:rPr>
        <w:t xml:space="preserve"> </w:t>
      </w:r>
      <w:r w:rsidR="00FC4307" w:rsidRPr="00064E1B">
        <w:rPr>
          <w:sz w:val="21"/>
          <w:szCs w:val="21"/>
        </w:rPr>
        <w:t>006 37 475</w:t>
      </w:r>
    </w:p>
    <w:p w14:paraId="782320C3" w14:textId="53EBE98D" w:rsidR="00064E1B" w:rsidRDefault="00064E1B" w:rsidP="00971BB5">
      <w:pPr>
        <w:tabs>
          <w:tab w:val="left" w:pos="6300"/>
        </w:tabs>
        <w:rPr>
          <w:sz w:val="21"/>
          <w:szCs w:val="21"/>
        </w:rPr>
      </w:pPr>
      <w:r w:rsidRPr="00064E1B">
        <w:rPr>
          <w:sz w:val="21"/>
          <w:szCs w:val="21"/>
        </w:rPr>
        <w:t>zastoupená Zdeňkem Koukalem, starostou</w:t>
      </w:r>
    </w:p>
    <w:p w14:paraId="73719A19" w14:textId="69E10253" w:rsidR="00224502" w:rsidRPr="00064E1B" w:rsidRDefault="006001F5" w:rsidP="00971BB5">
      <w:pPr>
        <w:tabs>
          <w:tab w:val="left" w:pos="6300"/>
        </w:tabs>
        <w:rPr>
          <w:sz w:val="21"/>
          <w:szCs w:val="21"/>
        </w:rPr>
      </w:pPr>
      <w:r w:rsidRPr="00064E1B">
        <w:rPr>
          <w:sz w:val="21"/>
          <w:szCs w:val="21"/>
        </w:rPr>
        <w:t xml:space="preserve">                                   </w:t>
      </w:r>
    </w:p>
    <w:p w14:paraId="73719A1B" w14:textId="77777777" w:rsidR="00C326AF" w:rsidRPr="00064E1B" w:rsidRDefault="00C326AF" w:rsidP="006D1D93">
      <w:pPr>
        <w:tabs>
          <w:tab w:val="left" w:pos="0"/>
        </w:tabs>
        <w:spacing w:after="120"/>
        <w:rPr>
          <w:sz w:val="21"/>
          <w:szCs w:val="21"/>
        </w:rPr>
      </w:pPr>
      <w:r w:rsidRPr="00064E1B">
        <w:rPr>
          <w:sz w:val="21"/>
          <w:szCs w:val="21"/>
        </w:rPr>
        <w:t xml:space="preserve">a </w:t>
      </w:r>
    </w:p>
    <w:p w14:paraId="73719A1D" w14:textId="77777777" w:rsidR="00224502" w:rsidRPr="00064E1B" w:rsidRDefault="00224502" w:rsidP="00032239">
      <w:pPr>
        <w:tabs>
          <w:tab w:val="left" w:pos="6300"/>
        </w:tabs>
        <w:spacing w:after="120"/>
        <w:outlineLvl w:val="0"/>
        <w:rPr>
          <w:b/>
          <w:smallCaps/>
          <w:spacing w:val="20"/>
          <w:sz w:val="21"/>
          <w:szCs w:val="21"/>
        </w:rPr>
      </w:pPr>
      <w:r w:rsidRPr="00064E1B">
        <w:rPr>
          <w:b/>
          <w:smallCaps/>
          <w:spacing w:val="20"/>
          <w:sz w:val="21"/>
          <w:szCs w:val="21"/>
        </w:rPr>
        <w:t xml:space="preserve">Zhotovitel </w:t>
      </w:r>
    </w:p>
    <w:p w14:paraId="73719A1E" w14:textId="77777777" w:rsidR="00224502" w:rsidRPr="00064E1B" w:rsidRDefault="00224502" w:rsidP="00CC02B3">
      <w:pPr>
        <w:tabs>
          <w:tab w:val="left" w:pos="6300"/>
        </w:tabs>
        <w:spacing w:after="120"/>
        <w:rPr>
          <w:b/>
          <w:smallCaps/>
          <w:spacing w:val="20"/>
          <w:sz w:val="21"/>
          <w:szCs w:val="21"/>
        </w:rPr>
      </w:pPr>
      <w:r w:rsidRPr="00064E1B">
        <w:rPr>
          <w:b/>
          <w:sz w:val="21"/>
          <w:szCs w:val="21"/>
          <w:highlight w:val="yellow"/>
        </w:rPr>
        <w:t>***</w:t>
      </w:r>
    </w:p>
    <w:p w14:paraId="73719A1F" w14:textId="77777777" w:rsidR="00224502" w:rsidRPr="00064E1B" w:rsidRDefault="00224502" w:rsidP="00CC02B3">
      <w:pPr>
        <w:tabs>
          <w:tab w:val="left" w:pos="6300"/>
        </w:tabs>
        <w:rPr>
          <w:sz w:val="21"/>
          <w:szCs w:val="21"/>
        </w:rPr>
      </w:pPr>
      <w:r w:rsidRPr="00064E1B">
        <w:rPr>
          <w:sz w:val="21"/>
          <w:szCs w:val="21"/>
        </w:rPr>
        <w:t xml:space="preserve">sídlem </w:t>
      </w:r>
      <w:r w:rsidRPr="00064E1B">
        <w:rPr>
          <w:sz w:val="21"/>
          <w:szCs w:val="21"/>
          <w:highlight w:val="yellow"/>
        </w:rPr>
        <w:t>***</w:t>
      </w:r>
      <w:r w:rsidRPr="00064E1B">
        <w:rPr>
          <w:sz w:val="21"/>
          <w:szCs w:val="21"/>
        </w:rPr>
        <w:tab/>
        <w:t>IČ</w:t>
      </w:r>
      <w:r w:rsidR="00FC0715" w:rsidRPr="00064E1B">
        <w:rPr>
          <w:sz w:val="21"/>
          <w:szCs w:val="21"/>
        </w:rPr>
        <w:t>O</w:t>
      </w:r>
      <w:r w:rsidR="00312441" w:rsidRPr="00064E1B">
        <w:rPr>
          <w:sz w:val="21"/>
          <w:szCs w:val="21"/>
        </w:rPr>
        <w:t>:</w:t>
      </w:r>
      <w:r w:rsidRPr="00064E1B">
        <w:rPr>
          <w:sz w:val="21"/>
          <w:szCs w:val="21"/>
        </w:rPr>
        <w:t xml:space="preserve"> </w:t>
      </w:r>
      <w:r w:rsidRPr="00064E1B">
        <w:rPr>
          <w:sz w:val="21"/>
          <w:szCs w:val="21"/>
          <w:highlight w:val="yellow"/>
        </w:rPr>
        <w:t>***</w:t>
      </w:r>
    </w:p>
    <w:p w14:paraId="73719A20" w14:textId="1DF617E6" w:rsidR="00224502" w:rsidRPr="00064E1B" w:rsidRDefault="00224502" w:rsidP="00CC02B3">
      <w:pPr>
        <w:tabs>
          <w:tab w:val="left" w:pos="6300"/>
        </w:tabs>
        <w:rPr>
          <w:sz w:val="21"/>
          <w:szCs w:val="21"/>
        </w:rPr>
      </w:pPr>
      <w:r w:rsidRPr="00064E1B">
        <w:rPr>
          <w:sz w:val="21"/>
          <w:szCs w:val="21"/>
        </w:rPr>
        <w:t xml:space="preserve">zapsaná </w:t>
      </w:r>
      <w:r w:rsidR="00EB675E" w:rsidRPr="00064E1B">
        <w:rPr>
          <w:sz w:val="21"/>
          <w:szCs w:val="21"/>
        </w:rPr>
        <w:t xml:space="preserve">v obchodním rejstříku </w:t>
      </w:r>
      <w:r w:rsidRPr="00064E1B">
        <w:rPr>
          <w:sz w:val="21"/>
          <w:szCs w:val="21"/>
        </w:rPr>
        <w:t xml:space="preserve">u Krajského soudu v </w:t>
      </w:r>
      <w:r w:rsidRPr="00064E1B">
        <w:rPr>
          <w:sz w:val="21"/>
          <w:szCs w:val="21"/>
          <w:highlight w:val="yellow"/>
        </w:rPr>
        <w:t>***</w:t>
      </w:r>
      <w:r w:rsidR="00EB675E" w:rsidRPr="00064E1B">
        <w:rPr>
          <w:sz w:val="21"/>
          <w:szCs w:val="21"/>
        </w:rPr>
        <w:tab/>
        <w:t xml:space="preserve">sp.zn. </w:t>
      </w:r>
      <w:r w:rsidRPr="00064E1B">
        <w:rPr>
          <w:sz w:val="21"/>
          <w:szCs w:val="21"/>
        </w:rPr>
        <w:t xml:space="preserve"> </w:t>
      </w:r>
      <w:r w:rsidRPr="00064E1B">
        <w:rPr>
          <w:sz w:val="21"/>
          <w:szCs w:val="21"/>
          <w:highlight w:val="yellow"/>
        </w:rPr>
        <w:t>***</w:t>
      </w:r>
    </w:p>
    <w:p w14:paraId="73719A21" w14:textId="77777777" w:rsidR="00224502" w:rsidRPr="00064E1B" w:rsidRDefault="00FF55E3" w:rsidP="00CC02B3">
      <w:pPr>
        <w:spacing w:after="120"/>
        <w:rPr>
          <w:sz w:val="21"/>
          <w:szCs w:val="21"/>
        </w:rPr>
      </w:pPr>
      <w:r w:rsidRPr="00064E1B">
        <w:rPr>
          <w:sz w:val="21"/>
          <w:szCs w:val="21"/>
        </w:rPr>
        <w:t>zastoupen</w:t>
      </w:r>
      <w:r w:rsidR="001E4177" w:rsidRPr="00064E1B">
        <w:rPr>
          <w:sz w:val="21"/>
          <w:szCs w:val="21"/>
        </w:rPr>
        <w:t>ý</w:t>
      </w:r>
      <w:r w:rsidRPr="00064E1B">
        <w:rPr>
          <w:sz w:val="21"/>
          <w:szCs w:val="21"/>
        </w:rPr>
        <w:t xml:space="preserve"> </w:t>
      </w:r>
      <w:r w:rsidR="00224502" w:rsidRPr="00064E1B">
        <w:rPr>
          <w:sz w:val="21"/>
          <w:szCs w:val="21"/>
          <w:highlight w:val="yellow"/>
        </w:rPr>
        <w:t>***</w:t>
      </w:r>
    </w:p>
    <w:p w14:paraId="73719A22" w14:textId="77777777" w:rsidR="00224502" w:rsidRPr="00064E1B" w:rsidRDefault="00224502" w:rsidP="007F6932">
      <w:pPr>
        <w:spacing w:after="120"/>
        <w:rPr>
          <w:sz w:val="21"/>
          <w:szCs w:val="21"/>
        </w:rPr>
      </w:pPr>
    </w:p>
    <w:p w14:paraId="73719A23" w14:textId="77777777" w:rsidR="00224502" w:rsidRPr="00064E1B" w:rsidRDefault="00224502" w:rsidP="00974CB6">
      <w:pPr>
        <w:spacing w:after="120"/>
        <w:jc w:val="both"/>
        <w:rPr>
          <w:sz w:val="21"/>
          <w:szCs w:val="21"/>
        </w:rPr>
      </w:pPr>
      <w:r w:rsidRPr="00064E1B">
        <w:rPr>
          <w:sz w:val="21"/>
          <w:szCs w:val="21"/>
        </w:rPr>
        <w:t xml:space="preserve">spolu uzavírají Smlouvu o dílo dle </w:t>
      </w:r>
      <w:r w:rsidR="00652A7F" w:rsidRPr="00064E1B">
        <w:rPr>
          <w:sz w:val="21"/>
          <w:szCs w:val="21"/>
        </w:rPr>
        <w:t>zákona č. 89/2012 Sb., občanský zákoník, v platném znění (dále jen „občanský zákoník“)</w:t>
      </w:r>
      <w:r w:rsidRPr="00064E1B">
        <w:rPr>
          <w:sz w:val="21"/>
          <w:szCs w:val="21"/>
        </w:rPr>
        <w:t>:</w:t>
      </w:r>
    </w:p>
    <w:p w14:paraId="73719A24" w14:textId="77777777" w:rsidR="00286735" w:rsidRPr="00064E1B" w:rsidRDefault="00286735" w:rsidP="00974CB6">
      <w:pPr>
        <w:spacing w:after="120"/>
        <w:jc w:val="both"/>
        <w:rPr>
          <w:sz w:val="21"/>
          <w:szCs w:val="21"/>
        </w:rPr>
      </w:pPr>
    </w:p>
    <w:p w14:paraId="73719A25" w14:textId="77777777" w:rsidR="00224502" w:rsidRPr="00064E1B" w:rsidRDefault="00224502" w:rsidP="00735186">
      <w:pPr>
        <w:numPr>
          <w:ilvl w:val="0"/>
          <w:numId w:val="13"/>
        </w:numPr>
        <w:tabs>
          <w:tab w:val="clear" w:pos="1080"/>
          <w:tab w:val="num" w:pos="540"/>
        </w:tabs>
        <w:spacing w:before="120" w:after="120"/>
        <w:ind w:left="540" w:hanging="540"/>
        <w:rPr>
          <w:b/>
          <w:smallCaps/>
          <w:spacing w:val="20"/>
          <w:sz w:val="21"/>
          <w:szCs w:val="21"/>
        </w:rPr>
      </w:pPr>
      <w:r w:rsidRPr="00064E1B">
        <w:rPr>
          <w:b/>
          <w:smallCaps/>
          <w:spacing w:val="20"/>
          <w:sz w:val="21"/>
          <w:szCs w:val="21"/>
        </w:rPr>
        <w:t>Předmět a účel smlouvy</w:t>
      </w:r>
    </w:p>
    <w:p w14:paraId="73719A26" w14:textId="77777777" w:rsidR="007308AF" w:rsidRPr="00064E1B" w:rsidRDefault="00974CB6" w:rsidP="00974CB6">
      <w:pPr>
        <w:numPr>
          <w:ilvl w:val="6"/>
          <w:numId w:val="13"/>
        </w:numPr>
        <w:tabs>
          <w:tab w:val="clear" w:pos="5040"/>
          <w:tab w:val="num" w:pos="540"/>
        </w:tabs>
        <w:spacing w:before="120" w:after="120"/>
        <w:ind w:left="540" w:hanging="540"/>
        <w:jc w:val="both"/>
        <w:rPr>
          <w:sz w:val="21"/>
          <w:szCs w:val="21"/>
        </w:rPr>
      </w:pPr>
      <w:r w:rsidRPr="00064E1B">
        <w:rPr>
          <w:sz w:val="21"/>
          <w:szCs w:val="21"/>
        </w:rPr>
        <w:t>Účelem</w:t>
      </w:r>
      <w:r w:rsidR="0010557C" w:rsidRPr="00064E1B">
        <w:rPr>
          <w:sz w:val="21"/>
          <w:szCs w:val="21"/>
        </w:rPr>
        <w:t xml:space="preserve"> této smlouvy</w:t>
      </w:r>
      <w:r w:rsidR="0096212D" w:rsidRPr="00064E1B">
        <w:rPr>
          <w:sz w:val="21"/>
          <w:szCs w:val="21"/>
        </w:rPr>
        <w:t xml:space="preserve"> </w:t>
      </w:r>
      <w:r w:rsidR="008A2886" w:rsidRPr="00064E1B">
        <w:rPr>
          <w:sz w:val="21"/>
          <w:szCs w:val="21"/>
        </w:rPr>
        <w:t>je obnova silniční sítě v Jihomoravském kraji.</w:t>
      </w:r>
    </w:p>
    <w:p w14:paraId="73719A27" w14:textId="77777777" w:rsidR="00224502" w:rsidRPr="00064E1B" w:rsidRDefault="00224502" w:rsidP="00735186">
      <w:pPr>
        <w:numPr>
          <w:ilvl w:val="6"/>
          <w:numId w:val="13"/>
        </w:numPr>
        <w:tabs>
          <w:tab w:val="clear" w:pos="5040"/>
          <w:tab w:val="num" w:pos="540"/>
        </w:tabs>
        <w:spacing w:before="120" w:after="120"/>
        <w:ind w:left="540" w:hanging="540"/>
        <w:jc w:val="both"/>
        <w:rPr>
          <w:sz w:val="21"/>
          <w:szCs w:val="21"/>
        </w:rPr>
      </w:pPr>
      <w:r w:rsidRPr="00064E1B">
        <w:rPr>
          <w:sz w:val="21"/>
          <w:szCs w:val="21"/>
        </w:rPr>
        <w:t>Zhotovitel provede dílo dle této smlouvy a objednatel mu za to zaplatí dohodnutou cenu.</w:t>
      </w:r>
    </w:p>
    <w:p w14:paraId="73719A28" w14:textId="77777777" w:rsidR="00974CB6" w:rsidRPr="00064E1B" w:rsidRDefault="00974CB6" w:rsidP="00974CB6">
      <w:pPr>
        <w:numPr>
          <w:ilvl w:val="6"/>
          <w:numId w:val="13"/>
        </w:numPr>
        <w:tabs>
          <w:tab w:val="clear" w:pos="5040"/>
          <w:tab w:val="num" w:pos="540"/>
        </w:tabs>
        <w:spacing w:before="120" w:after="120"/>
        <w:ind w:left="540" w:hanging="540"/>
        <w:jc w:val="both"/>
        <w:rPr>
          <w:sz w:val="21"/>
          <w:szCs w:val="21"/>
        </w:rPr>
      </w:pPr>
      <w:r w:rsidRPr="00064E1B">
        <w:rPr>
          <w:b/>
          <w:sz w:val="21"/>
          <w:szCs w:val="21"/>
        </w:rPr>
        <w:t>Dílem je</w:t>
      </w:r>
      <w:r w:rsidRPr="00064E1B">
        <w:rPr>
          <w:sz w:val="21"/>
          <w:szCs w:val="21"/>
        </w:rPr>
        <w:t xml:space="preserve"> zhotovení takto definovaných částí díla:</w:t>
      </w:r>
      <w:r w:rsidR="0096212D" w:rsidRPr="00064E1B">
        <w:rPr>
          <w:sz w:val="21"/>
          <w:szCs w:val="21"/>
        </w:rPr>
        <w:t xml:space="preserve"> </w:t>
      </w:r>
    </w:p>
    <w:p w14:paraId="73719A29" w14:textId="2448827A" w:rsidR="00974CB6" w:rsidRPr="00064E1B" w:rsidRDefault="005E23B4" w:rsidP="005E23B4">
      <w:pPr>
        <w:numPr>
          <w:ilvl w:val="8"/>
          <w:numId w:val="13"/>
        </w:numPr>
        <w:tabs>
          <w:tab w:val="clear" w:pos="6480"/>
        </w:tabs>
        <w:ind w:left="993" w:hanging="142"/>
        <w:jc w:val="both"/>
        <w:rPr>
          <w:sz w:val="21"/>
          <w:szCs w:val="21"/>
        </w:rPr>
      </w:pPr>
      <w:r w:rsidRPr="00064E1B">
        <w:rPr>
          <w:sz w:val="21"/>
          <w:szCs w:val="21"/>
        </w:rPr>
        <w:t xml:space="preserve"> </w:t>
      </w:r>
      <w:r w:rsidR="00974CB6" w:rsidRPr="00064E1B">
        <w:rPr>
          <w:sz w:val="21"/>
          <w:szCs w:val="21"/>
        </w:rPr>
        <w:t xml:space="preserve">stavby </w:t>
      </w:r>
      <w:r w:rsidR="006001F5" w:rsidRPr="00064E1B">
        <w:rPr>
          <w:sz w:val="21"/>
          <w:szCs w:val="21"/>
        </w:rPr>
        <w:t>„</w:t>
      </w:r>
      <w:r w:rsidRPr="00064E1B">
        <w:rPr>
          <w:bCs/>
          <w:sz w:val="21"/>
          <w:szCs w:val="21"/>
          <w:lang w:val="en-US"/>
        </w:rPr>
        <w:t>III/41311 OLEKSOVICE PRŮTAH</w:t>
      </w:r>
      <w:r w:rsidR="006001F5" w:rsidRPr="00064E1B">
        <w:rPr>
          <w:bCs/>
          <w:sz w:val="21"/>
          <w:szCs w:val="21"/>
          <w:lang w:val="en-US"/>
        </w:rPr>
        <w:t>”</w:t>
      </w:r>
      <w:r w:rsidR="006001F5" w:rsidRPr="00064E1B">
        <w:rPr>
          <w:b/>
          <w:bCs/>
          <w:sz w:val="21"/>
          <w:szCs w:val="21"/>
        </w:rPr>
        <w:t xml:space="preserve"> </w:t>
      </w:r>
      <w:r w:rsidR="00974CB6" w:rsidRPr="00064E1B">
        <w:rPr>
          <w:sz w:val="21"/>
          <w:szCs w:val="21"/>
        </w:rPr>
        <w:t xml:space="preserve">(dále jen </w:t>
      </w:r>
      <w:r w:rsidR="00260CF6" w:rsidRPr="00064E1B">
        <w:rPr>
          <w:sz w:val="21"/>
          <w:szCs w:val="21"/>
        </w:rPr>
        <w:t>„</w:t>
      </w:r>
      <w:r w:rsidR="00974CB6" w:rsidRPr="00064E1B">
        <w:rPr>
          <w:sz w:val="21"/>
          <w:szCs w:val="21"/>
        </w:rPr>
        <w:t>stavba</w:t>
      </w:r>
      <w:r w:rsidR="00260CF6" w:rsidRPr="00064E1B">
        <w:rPr>
          <w:sz w:val="21"/>
          <w:szCs w:val="21"/>
        </w:rPr>
        <w:t>“);</w:t>
      </w:r>
    </w:p>
    <w:p w14:paraId="73719A2A" w14:textId="77777777" w:rsidR="00974CB6" w:rsidRPr="00064E1B" w:rsidRDefault="00974CB6" w:rsidP="00974CB6">
      <w:pPr>
        <w:numPr>
          <w:ilvl w:val="8"/>
          <w:numId w:val="13"/>
        </w:numPr>
        <w:tabs>
          <w:tab w:val="clear" w:pos="6480"/>
          <w:tab w:val="num" w:pos="1080"/>
        </w:tabs>
        <w:ind w:left="1083" w:hanging="181"/>
        <w:jc w:val="both"/>
        <w:rPr>
          <w:sz w:val="21"/>
          <w:szCs w:val="21"/>
        </w:rPr>
      </w:pPr>
      <w:r w:rsidRPr="00064E1B">
        <w:rPr>
          <w:sz w:val="21"/>
          <w:szCs w:val="21"/>
        </w:rPr>
        <w:t xml:space="preserve">realizační dokumentace stavby (dále jen </w:t>
      </w:r>
      <w:r w:rsidR="00260CF6" w:rsidRPr="00064E1B">
        <w:rPr>
          <w:sz w:val="21"/>
          <w:szCs w:val="21"/>
        </w:rPr>
        <w:t>„</w:t>
      </w:r>
      <w:r w:rsidRPr="00064E1B">
        <w:rPr>
          <w:sz w:val="21"/>
          <w:szCs w:val="21"/>
        </w:rPr>
        <w:t>RDS</w:t>
      </w:r>
      <w:r w:rsidR="00260CF6" w:rsidRPr="00064E1B">
        <w:rPr>
          <w:sz w:val="21"/>
          <w:szCs w:val="21"/>
        </w:rPr>
        <w:t>“);</w:t>
      </w:r>
    </w:p>
    <w:p w14:paraId="73719A2B" w14:textId="019AB316" w:rsidR="00974CB6" w:rsidRPr="00064E1B" w:rsidRDefault="00974CB6" w:rsidP="00974CB6">
      <w:pPr>
        <w:numPr>
          <w:ilvl w:val="8"/>
          <w:numId w:val="13"/>
        </w:numPr>
        <w:tabs>
          <w:tab w:val="clear" w:pos="6480"/>
          <w:tab w:val="num" w:pos="1080"/>
        </w:tabs>
        <w:ind w:left="1083" w:hanging="181"/>
        <w:jc w:val="both"/>
        <w:rPr>
          <w:sz w:val="21"/>
          <w:szCs w:val="21"/>
        </w:rPr>
      </w:pPr>
      <w:r w:rsidRPr="00064E1B">
        <w:rPr>
          <w:sz w:val="21"/>
          <w:szCs w:val="21"/>
        </w:rPr>
        <w:t xml:space="preserve">dokumentace skutečného provedení stavby (dále jen </w:t>
      </w:r>
      <w:r w:rsidR="00260CF6" w:rsidRPr="00064E1B">
        <w:rPr>
          <w:sz w:val="21"/>
          <w:szCs w:val="21"/>
        </w:rPr>
        <w:t>„</w:t>
      </w:r>
      <w:r w:rsidRPr="00064E1B">
        <w:rPr>
          <w:sz w:val="21"/>
          <w:szCs w:val="21"/>
        </w:rPr>
        <w:t>DSPS</w:t>
      </w:r>
      <w:r w:rsidR="00260CF6" w:rsidRPr="00064E1B">
        <w:rPr>
          <w:sz w:val="21"/>
          <w:szCs w:val="21"/>
        </w:rPr>
        <w:t>“)</w:t>
      </w:r>
      <w:r w:rsidR="003172B8" w:rsidRPr="00064E1B">
        <w:rPr>
          <w:sz w:val="21"/>
          <w:szCs w:val="21"/>
        </w:rPr>
        <w:t>;</w:t>
      </w:r>
    </w:p>
    <w:p w14:paraId="567FD852" w14:textId="004FC927" w:rsidR="003172B8" w:rsidRDefault="00C168C6" w:rsidP="00974CB6">
      <w:pPr>
        <w:numPr>
          <w:ilvl w:val="8"/>
          <w:numId w:val="13"/>
        </w:numPr>
        <w:tabs>
          <w:tab w:val="clear" w:pos="6480"/>
          <w:tab w:val="num" w:pos="1080"/>
        </w:tabs>
        <w:ind w:left="1083" w:hanging="181"/>
        <w:jc w:val="both"/>
        <w:rPr>
          <w:sz w:val="21"/>
          <w:szCs w:val="21"/>
        </w:rPr>
      </w:pPr>
      <w:r>
        <w:rPr>
          <w:sz w:val="21"/>
          <w:szCs w:val="21"/>
        </w:rPr>
        <w:t>geodetického zaměření stavby</w:t>
      </w:r>
    </w:p>
    <w:p w14:paraId="0FE47BBE" w14:textId="18F0A2C9" w:rsidR="00C168C6" w:rsidRPr="00064E1B" w:rsidRDefault="00C168C6" w:rsidP="00974CB6">
      <w:pPr>
        <w:numPr>
          <w:ilvl w:val="8"/>
          <w:numId w:val="13"/>
        </w:numPr>
        <w:tabs>
          <w:tab w:val="clear" w:pos="6480"/>
          <w:tab w:val="num" w:pos="1080"/>
        </w:tabs>
        <w:ind w:left="1083" w:hanging="181"/>
        <w:jc w:val="both"/>
        <w:rPr>
          <w:sz w:val="21"/>
          <w:szCs w:val="21"/>
        </w:rPr>
      </w:pPr>
      <w:r>
        <w:rPr>
          <w:sz w:val="21"/>
          <w:szCs w:val="21"/>
        </w:rPr>
        <w:t>geometrické plány.</w:t>
      </w:r>
    </w:p>
    <w:p w14:paraId="73719A2E" w14:textId="77777777" w:rsidR="00224502" w:rsidRPr="00064E1B" w:rsidRDefault="00224502" w:rsidP="00735186">
      <w:pPr>
        <w:numPr>
          <w:ilvl w:val="6"/>
          <w:numId w:val="13"/>
        </w:numPr>
        <w:tabs>
          <w:tab w:val="clear" w:pos="5040"/>
          <w:tab w:val="num" w:pos="540"/>
        </w:tabs>
        <w:spacing w:before="120" w:after="120"/>
        <w:ind w:left="540" w:hanging="540"/>
        <w:jc w:val="both"/>
        <w:rPr>
          <w:sz w:val="21"/>
          <w:szCs w:val="21"/>
        </w:rPr>
      </w:pPr>
      <w:r w:rsidRPr="00064E1B">
        <w:rPr>
          <w:sz w:val="21"/>
          <w:szCs w:val="21"/>
        </w:rPr>
        <w:t>Zhotovitel prohlašuje, že má veškeré podklady nezbytné k řádnému provedení díla.</w:t>
      </w:r>
    </w:p>
    <w:p w14:paraId="73719A2F" w14:textId="77777777" w:rsidR="003419B4" w:rsidRPr="00064E1B" w:rsidRDefault="00224502" w:rsidP="003419B4">
      <w:pPr>
        <w:numPr>
          <w:ilvl w:val="6"/>
          <w:numId w:val="13"/>
        </w:numPr>
        <w:tabs>
          <w:tab w:val="clear" w:pos="5040"/>
          <w:tab w:val="num" w:pos="540"/>
        </w:tabs>
        <w:spacing w:before="120" w:after="120"/>
        <w:ind w:left="540" w:hanging="540"/>
        <w:jc w:val="both"/>
        <w:rPr>
          <w:sz w:val="21"/>
          <w:szCs w:val="21"/>
        </w:rPr>
      </w:pPr>
      <w:r w:rsidRPr="00064E1B">
        <w:rPr>
          <w:sz w:val="21"/>
          <w:szCs w:val="21"/>
        </w:rPr>
        <w:t xml:space="preserve">Zhotovitel je povinen provést dílo řádně a včas. Dílo je provedeno úplně a bezvadně, odpovídá-li této smlouvě </w:t>
      </w:r>
      <w:r w:rsidR="00260CF6" w:rsidRPr="00064E1B">
        <w:rPr>
          <w:sz w:val="21"/>
          <w:szCs w:val="21"/>
        </w:rPr>
        <w:t>a </w:t>
      </w:r>
      <w:r w:rsidRPr="00064E1B">
        <w:rPr>
          <w:sz w:val="21"/>
          <w:szCs w:val="21"/>
        </w:rPr>
        <w:t>je</w:t>
      </w:r>
      <w:r w:rsidR="00260CF6" w:rsidRPr="00064E1B">
        <w:rPr>
          <w:sz w:val="21"/>
          <w:szCs w:val="21"/>
        </w:rPr>
        <w:noBreakHyphen/>
      </w:r>
      <w:r w:rsidRPr="00064E1B">
        <w:rPr>
          <w:sz w:val="21"/>
          <w:szCs w:val="21"/>
        </w:rPr>
        <w:t>li</w:t>
      </w:r>
      <w:r w:rsidR="00260CF6" w:rsidRPr="00064E1B">
        <w:rPr>
          <w:sz w:val="21"/>
          <w:szCs w:val="21"/>
        </w:rPr>
        <w:t> </w:t>
      </w:r>
      <w:r w:rsidRPr="00064E1B">
        <w:rPr>
          <w:sz w:val="21"/>
          <w:szCs w:val="21"/>
        </w:rPr>
        <w:t>způsobilé ke svému účelu použití. Dílo je provedeno včas, jsou-li všechny j</w:t>
      </w:r>
      <w:r w:rsidR="00111FC0" w:rsidRPr="00064E1B">
        <w:rPr>
          <w:sz w:val="21"/>
          <w:szCs w:val="21"/>
        </w:rPr>
        <w:t>eho části dle této smlouvy jako </w:t>
      </w:r>
      <w:r w:rsidRPr="00064E1B">
        <w:rPr>
          <w:sz w:val="21"/>
          <w:szCs w:val="21"/>
        </w:rPr>
        <w:t>úplné a</w:t>
      </w:r>
      <w:r w:rsidR="00260CF6" w:rsidRPr="00064E1B">
        <w:rPr>
          <w:sz w:val="21"/>
          <w:szCs w:val="21"/>
        </w:rPr>
        <w:t> </w:t>
      </w:r>
      <w:r w:rsidRPr="00064E1B">
        <w:rPr>
          <w:sz w:val="21"/>
          <w:szCs w:val="21"/>
        </w:rPr>
        <w:t>bezvadné a ve lhůtách touto smlouvou sjednaných předány objednateli.</w:t>
      </w:r>
    </w:p>
    <w:p w14:paraId="73719A30" w14:textId="3D87FFD0" w:rsidR="003A245C" w:rsidRPr="00064E1B" w:rsidRDefault="008A2886" w:rsidP="006F3A60">
      <w:pPr>
        <w:numPr>
          <w:ilvl w:val="6"/>
          <w:numId w:val="13"/>
        </w:numPr>
        <w:tabs>
          <w:tab w:val="clear" w:pos="5040"/>
        </w:tabs>
        <w:spacing w:before="120" w:after="120"/>
        <w:ind w:left="567" w:hanging="567"/>
        <w:jc w:val="both"/>
        <w:rPr>
          <w:sz w:val="21"/>
          <w:szCs w:val="21"/>
        </w:rPr>
      </w:pPr>
      <w:r w:rsidRPr="00064E1B">
        <w:rPr>
          <w:sz w:val="21"/>
          <w:szCs w:val="21"/>
        </w:rPr>
        <w:t xml:space="preserve">Místo plnění je určeno projektovou dokumentací jako prostor staveniště. Tam, kde to povaha plnění umožňuje, může být místem plnění i </w:t>
      </w:r>
      <w:r w:rsidR="005F5003" w:rsidRPr="00064E1B">
        <w:rPr>
          <w:sz w:val="21"/>
          <w:szCs w:val="21"/>
        </w:rPr>
        <w:t>sídlo</w:t>
      </w:r>
      <w:r w:rsidRPr="00064E1B">
        <w:rPr>
          <w:sz w:val="21"/>
          <w:szCs w:val="21"/>
        </w:rPr>
        <w:t xml:space="preserve"> objednatele: </w:t>
      </w:r>
      <w:r w:rsidR="006F3A60" w:rsidRPr="00064E1B">
        <w:rPr>
          <w:sz w:val="21"/>
          <w:szCs w:val="21"/>
        </w:rPr>
        <w:t>Městys Oleksovice, 671 62 Oleksovice 69.</w:t>
      </w:r>
    </w:p>
    <w:p w14:paraId="73719A32" w14:textId="77777777" w:rsidR="0096212D" w:rsidRPr="003A245C" w:rsidRDefault="0096212D" w:rsidP="00812AC9">
      <w:pPr>
        <w:spacing w:before="120" w:after="120"/>
        <w:ind w:left="540"/>
        <w:jc w:val="both"/>
        <w:rPr>
          <w:sz w:val="21"/>
          <w:szCs w:val="21"/>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7BCCF0E9" w14:textId="1B04F413" w:rsidR="00A211C5" w:rsidRPr="00663A19" w:rsidRDefault="00A211C5" w:rsidP="00A211C5">
      <w:pPr>
        <w:numPr>
          <w:ilvl w:val="6"/>
          <w:numId w:val="13"/>
        </w:numPr>
        <w:tabs>
          <w:tab w:val="clear" w:pos="5040"/>
          <w:tab w:val="num" w:pos="567"/>
        </w:tabs>
        <w:spacing w:before="120" w:after="120"/>
        <w:ind w:left="567" w:hanging="567"/>
        <w:jc w:val="both"/>
        <w:rPr>
          <w:sz w:val="21"/>
          <w:szCs w:val="21"/>
        </w:rPr>
      </w:pPr>
      <w:r w:rsidRPr="00663A19">
        <w:rPr>
          <w:sz w:val="21"/>
          <w:szCs w:val="21"/>
        </w:rPr>
        <w:t xml:space="preserve">Předmětem </w:t>
      </w:r>
      <w:r w:rsidR="00986082">
        <w:rPr>
          <w:sz w:val="21"/>
          <w:szCs w:val="21"/>
        </w:rPr>
        <w:t>stavby</w:t>
      </w:r>
      <w:r w:rsidRPr="00663A19">
        <w:rPr>
          <w:sz w:val="21"/>
          <w:szCs w:val="21"/>
        </w:rPr>
        <w:t xml:space="preserve"> je rekonstrukce silnice III/41311 v průtahu městysem Oleksovice ve staničení km</w:t>
      </w:r>
      <w:r>
        <w:rPr>
          <w:sz w:val="21"/>
          <w:szCs w:val="21"/>
        </w:rPr>
        <w:t xml:space="preserve"> </w:t>
      </w:r>
      <w:r w:rsidRPr="00663A19">
        <w:rPr>
          <w:sz w:val="21"/>
          <w:szCs w:val="21"/>
        </w:rPr>
        <w:t xml:space="preserve"> 2,977 až 2,127 v celkové délce 850 m. Součástí rekonstrukce průtahu je také provedení dešťové kanalizace, chodníků a sjezdů, parkovacích zálivů, provedení přeložek inženýrských sítí, přípojek, úpravy objízdné trasy (sil. III/3971), dopravního značení a dalších souvisejících prací.</w:t>
      </w:r>
    </w:p>
    <w:p w14:paraId="00430306" w14:textId="77777777" w:rsidR="00A211C5" w:rsidRDefault="00A211C5" w:rsidP="00A211C5">
      <w:pPr>
        <w:pStyle w:val="Odstavecseseznamem"/>
        <w:spacing w:before="240" w:after="120"/>
        <w:ind w:left="567"/>
        <w:rPr>
          <w:sz w:val="21"/>
          <w:szCs w:val="21"/>
        </w:rPr>
      </w:pPr>
      <w:r w:rsidRPr="008A21CE">
        <w:rPr>
          <w:sz w:val="21"/>
          <w:szCs w:val="21"/>
        </w:rPr>
        <w:t>Předmětem této smlouvy jsou objekty:</w:t>
      </w:r>
      <w:r>
        <w:rPr>
          <w:sz w:val="21"/>
          <w:szCs w:val="21"/>
        </w:rPr>
        <w:t xml:space="preserve"> </w:t>
      </w:r>
    </w:p>
    <w:p w14:paraId="25D7B1B5" w14:textId="45F2CAC6" w:rsidR="00A211C5" w:rsidRDefault="00A211C5" w:rsidP="00A211C5">
      <w:pPr>
        <w:spacing w:line="20" w:lineRule="atLeast"/>
        <w:ind w:firstLine="567"/>
        <w:jc w:val="both"/>
        <w:rPr>
          <w:rFonts w:eastAsia="Calibri"/>
          <w:color w:val="000000"/>
          <w:sz w:val="22"/>
          <w:szCs w:val="22"/>
          <w:lang w:eastAsia="en-US"/>
        </w:rPr>
      </w:pPr>
      <w:r w:rsidRPr="00B32DBB">
        <w:rPr>
          <w:rFonts w:eastAsia="Calibri"/>
          <w:color w:val="000000"/>
          <w:sz w:val="22"/>
          <w:szCs w:val="22"/>
          <w:lang w:eastAsia="en-US"/>
        </w:rPr>
        <w:t xml:space="preserve">SO </w:t>
      </w:r>
      <w:r>
        <w:rPr>
          <w:rFonts w:eastAsia="Calibri"/>
          <w:color w:val="000000"/>
          <w:sz w:val="22"/>
          <w:szCs w:val="22"/>
          <w:lang w:eastAsia="en-US"/>
        </w:rPr>
        <w:t xml:space="preserve">121 </w:t>
      </w:r>
      <w:r w:rsidR="00A662CE">
        <w:rPr>
          <w:rFonts w:eastAsia="Calibri"/>
          <w:color w:val="000000"/>
          <w:sz w:val="22"/>
          <w:szCs w:val="22"/>
          <w:lang w:eastAsia="en-US"/>
        </w:rPr>
        <w:t xml:space="preserve">  </w:t>
      </w:r>
      <w:r w:rsidR="00EC39EA">
        <w:rPr>
          <w:rFonts w:eastAsia="Calibri"/>
          <w:color w:val="000000"/>
          <w:sz w:val="22"/>
          <w:szCs w:val="22"/>
          <w:lang w:eastAsia="en-US"/>
        </w:rPr>
        <w:t xml:space="preserve">   </w:t>
      </w:r>
      <w:r w:rsidR="00A662CE">
        <w:rPr>
          <w:rFonts w:eastAsia="Calibri"/>
          <w:color w:val="000000"/>
          <w:sz w:val="22"/>
          <w:szCs w:val="22"/>
          <w:lang w:eastAsia="en-US"/>
        </w:rPr>
        <w:t xml:space="preserve"> </w:t>
      </w:r>
      <w:r>
        <w:rPr>
          <w:rFonts w:eastAsia="Calibri"/>
          <w:color w:val="000000"/>
          <w:sz w:val="22"/>
          <w:szCs w:val="22"/>
          <w:lang w:eastAsia="en-US"/>
        </w:rPr>
        <w:t>Parkovací zálivy</w:t>
      </w:r>
    </w:p>
    <w:p w14:paraId="5EC92CE4" w14:textId="78A5A5ED" w:rsidR="00A211C5" w:rsidRDefault="00A211C5" w:rsidP="00A211C5">
      <w:pPr>
        <w:spacing w:line="20" w:lineRule="atLeast"/>
        <w:ind w:firstLine="567"/>
        <w:jc w:val="both"/>
        <w:rPr>
          <w:rFonts w:eastAsia="Calibri"/>
          <w:color w:val="000000"/>
          <w:sz w:val="22"/>
          <w:szCs w:val="22"/>
          <w:lang w:eastAsia="en-US"/>
        </w:rPr>
      </w:pPr>
      <w:r>
        <w:rPr>
          <w:rFonts w:eastAsia="Calibri"/>
          <w:color w:val="000000"/>
          <w:sz w:val="22"/>
          <w:szCs w:val="22"/>
          <w:lang w:eastAsia="en-US"/>
        </w:rPr>
        <w:t xml:space="preserve">SO 131   </w:t>
      </w:r>
      <w:r w:rsidR="00A662CE">
        <w:rPr>
          <w:rFonts w:eastAsia="Calibri"/>
          <w:color w:val="000000"/>
          <w:sz w:val="22"/>
          <w:szCs w:val="22"/>
          <w:lang w:eastAsia="en-US"/>
        </w:rPr>
        <w:t xml:space="preserve">   Chodníky a sjezdy</w:t>
      </w:r>
    </w:p>
    <w:p w14:paraId="403338E4" w14:textId="737C5F22" w:rsidR="00A211C5" w:rsidRDefault="00A211C5" w:rsidP="00A211C5">
      <w:pPr>
        <w:spacing w:line="20" w:lineRule="atLeast"/>
        <w:ind w:firstLine="567"/>
        <w:jc w:val="both"/>
        <w:rPr>
          <w:rFonts w:eastAsia="Calibri"/>
          <w:color w:val="000000"/>
          <w:sz w:val="22"/>
          <w:szCs w:val="22"/>
          <w:lang w:eastAsia="en-US"/>
        </w:rPr>
      </w:pPr>
      <w:r>
        <w:rPr>
          <w:rFonts w:eastAsia="Calibri"/>
          <w:color w:val="000000"/>
          <w:sz w:val="22"/>
          <w:szCs w:val="22"/>
          <w:lang w:eastAsia="en-US"/>
        </w:rPr>
        <w:t xml:space="preserve">SO </w:t>
      </w:r>
      <w:r w:rsidR="00A662CE">
        <w:rPr>
          <w:rFonts w:eastAsia="Calibri"/>
          <w:color w:val="000000"/>
          <w:sz w:val="22"/>
          <w:szCs w:val="22"/>
          <w:lang w:eastAsia="en-US"/>
        </w:rPr>
        <w:t>302.1</w:t>
      </w:r>
      <w:r>
        <w:rPr>
          <w:rFonts w:eastAsia="Calibri"/>
          <w:color w:val="000000"/>
          <w:sz w:val="22"/>
          <w:szCs w:val="22"/>
          <w:lang w:eastAsia="en-US"/>
        </w:rPr>
        <w:t xml:space="preserve">   </w:t>
      </w:r>
      <w:r w:rsidR="00A662CE">
        <w:rPr>
          <w:rFonts w:eastAsia="Calibri"/>
          <w:color w:val="000000"/>
          <w:sz w:val="22"/>
          <w:szCs w:val="22"/>
          <w:lang w:eastAsia="en-US"/>
        </w:rPr>
        <w:t>Přípojky dešťové kanalizace obecní část</w:t>
      </w:r>
    </w:p>
    <w:p w14:paraId="55F861A0" w14:textId="689767D2" w:rsidR="00A662CE" w:rsidRDefault="00A662CE" w:rsidP="00A662CE">
      <w:pPr>
        <w:spacing w:line="20" w:lineRule="atLeast"/>
        <w:ind w:firstLine="567"/>
        <w:jc w:val="both"/>
        <w:rPr>
          <w:rFonts w:eastAsia="Calibri"/>
          <w:color w:val="000000"/>
          <w:sz w:val="22"/>
          <w:szCs w:val="22"/>
          <w:lang w:eastAsia="en-US"/>
        </w:rPr>
      </w:pPr>
      <w:r>
        <w:rPr>
          <w:rFonts w:eastAsia="Calibri"/>
          <w:color w:val="000000"/>
          <w:sz w:val="22"/>
          <w:szCs w:val="22"/>
          <w:lang w:eastAsia="en-US"/>
        </w:rPr>
        <w:lastRenderedPageBreak/>
        <w:t>SO 302.2   Příp</w:t>
      </w:r>
      <w:r w:rsidR="006A3BB5">
        <w:rPr>
          <w:rFonts w:eastAsia="Calibri"/>
          <w:color w:val="000000"/>
          <w:sz w:val="22"/>
          <w:szCs w:val="22"/>
          <w:lang w:eastAsia="en-US"/>
        </w:rPr>
        <w:t>ojky dešťové kanalizace veřejná</w:t>
      </w:r>
      <w:r>
        <w:rPr>
          <w:rFonts w:eastAsia="Calibri"/>
          <w:color w:val="000000"/>
          <w:sz w:val="22"/>
          <w:szCs w:val="22"/>
          <w:lang w:eastAsia="en-US"/>
        </w:rPr>
        <w:t xml:space="preserve"> část</w:t>
      </w:r>
    </w:p>
    <w:p w14:paraId="081A5208" w14:textId="074DFD3A" w:rsidR="00A211C5" w:rsidRDefault="00A211C5" w:rsidP="00A211C5">
      <w:pPr>
        <w:spacing w:line="20" w:lineRule="atLeast"/>
        <w:ind w:firstLine="567"/>
        <w:jc w:val="both"/>
        <w:rPr>
          <w:rFonts w:eastAsia="Calibri"/>
          <w:color w:val="000000"/>
          <w:sz w:val="22"/>
          <w:szCs w:val="22"/>
          <w:lang w:eastAsia="en-US"/>
        </w:rPr>
      </w:pPr>
    </w:p>
    <w:p w14:paraId="7877D1A9" w14:textId="77777777" w:rsidR="00A211C5" w:rsidRPr="00B32DBB" w:rsidRDefault="00A211C5" w:rsidP="00A211C5">
      <w:pPr>
        <w:spacing w:line="20" w:lineRule="atLeast"/>
        <w:ind w:firstLine="567"/>
        <w:jc w:val="both"/>
        <w:rPr>
          <w:rFonts w:eastAsia="Calibri"/>
          <w:color w:val="000000"/>
          <w:sz w:val="22"/>
          <w:szCs w:val="22"/>
          <w:lang w:eastAsia="en-US"/>
        </w:rPr>
      </w:pPr>
      <w:r w:rsidRPr="00CF01BF">
        <w:rPr>
          <w:rFonts w:eastAsia="Calibri"/>
          <w:color w:val="000000"/>
          <w:sz w:val="22"/>
          <w:szCs w:val="22"/>
          <w:lang w:eastAsia="en-US"/>
        </w:rPr>
        <w:t>Předmětem díla dle této smlouvy jsou objekty dle soupisu prací a projektové dokumentace.</w:t>
      </w:r>
      <w:r w:rsidRPr="00CF01BF">
        <w:rPr>
          <w:rFonts w:eastAsia="Calibri"/>
          <w:color w:val="000000"/>
          <w:sz w:val="22"/>
          <w:szCs w:val="22"/>
          <w:lang w:eastAsia="en-US"/>
        </w:rPr>
        <w:tab/>
      </w:r>
    </w:p>
    <w:p w14:paraId="27B32639" w14:textId="77777777" w:rsidR="00A211C5" w:rsidRPr="003A245C" w:rsidRDefault="00A211C5" w:rsidP="00A211C5">
      <w:pPr>
        <w:numPr>
          <w:ilvl w:val="6"/>
          <w:numId w:val="13"/>
        </w:numPr>
        <w:tabs>
          <w:tab w:val="clear" w:pos="5040"/>
        </w:tabs>
        <w:spacing w:before="120" w:after="120"/>
        <w:ind w:left="567" w:hanging="567"/>
        <w:jc w:val="both"/>
        <w:rPr>
          <w:sz w:val="21"/>
          <w:szCs w:val="21"/>
        </w:rPr>
      </w:pPr>
      <w:r w:rsidRPr="003A245C">
        <w:rPr>
          <w:sz w:val="21"/>
          <w:szCs w:val="21"/>
        </w:rPr>
        <w:t xml:space="preserve">Stavba bude provedena tak, aby byla způsobilá k obvyklému užívání, a v souladu se </w:t>
      </w:r>
      <w:r w:rsidRPr="00137FB2">
        <w:rPr>
          <w:sz w:val="21"/>
          <w:szCs w:val="21"/>
        </w:rPr>
        <w:t>zadáním stavby</w:t>
      </w:r>
      <w:r w:rsidRPr="003A245C">
        <w:rPr>
          <w:sz w:val="21"/>
          <w:szCs w:val="21"/>
        </w:rPr>
        <w:t>, čímž je v řazení dle závaznosti:</w:t>
      </w:r>
    </w:p>
    <w:p w14:paraId="1ECE2CDB" w14:textId="77777777" w:rsidR="00A211C5" w:rsidRPr="00BA05FB" w:rsidRDefault="00A211C5" w:rsidP="00A211C5">
      <w:pPr>
        <w:numPr>
          <w:ilvl w:val="2"/>
          <w:numId w:val="1"/>
        </w:numPr>
        <w:tabs>
          <w:tab w:val="clear" w:pos="2160"/>
        </w:tabs>
        <w:ind w:left="1135" w:hanging="284"/>
        <w:jc w:val="both"/>
        <w:rPr>
          <w:sz w:val="21"/>
          <w:szCs w:val="21"/>
        </w:rPr>
      </w:pPr>
      <w:r w:rsidRPr="00BA05FB">
        <w:rPr>
          <w:sz w:val="21"/>
          <w:szCs w:val="21"/>
        </w:rPr>
        <w:t>soupis prací;</w:t>
      </w:r>
    </w:p>
    <w:p w14:paraId="669B805C" w14:textId="77777777" w:rsidR="00A211C5" w:rsidRDefault="00A211C5" w:rsidP="00A211C5">
      <w:pPr>
        <w:numPr>
          <w:ilvl w:val="2"/>
          <w:numId w:val="1"/>
        </w:numPr>
        <w:tabs>
          <w:tab w:val="clear" w:pos="2160"/>
        </w:tabs>
        <w:ind w:left="1134" w:hanging="283"/>
        <w:jc w:val="both"/>
        <w:rPr>
          <w:sz w:val="21"/>
          <w:szCs w:val="21"/>
        </w:rPr>
      </w:pPr>
      <w:r>
        <w:rPr>
          <w:sz w:val="21"/>
          <w:szCs w:val="21"/>
        </w:rPr>
        <w:t>s</w:t>
      </w:r>
      <w:r w:rsidRPr="00663A19">
        <w:rPr>
          <w:sz w:val="21"/>
          <w:szCs w:val="21"/>
        </w:rPr>
        <w:t>tupeň: PDPS, Projektant: Linio Plan, s.r.o., Sochorova 23, 616 00 Brno, IČO: 27738809, z 2/2013</w:t>
      </w:r>
      <w:r>
        <w:rPr>
          <w:sz w:val="21"/>
          <w:szCs w:val="21"/>
        </w:rPr>
        <w:t>;</w:t>
      </w:r>
    </w:p>
    <w:p w14:paraId="7698291A" w14:textId="77777777" w:rsidR="00A211C5" w:rsidRPr="005B4629" w:rsidRDefault="00A211C5" w:rsidP="00A211C5">
      <w:pPr>
        <w:numPr>
          <w:ilvl w:val="2"/>
          <w:numId w:val="1"/>
        </w:numPr>
        <w:tabs>
          <w:tab w:val="clear" w:pos="2160"/>
          <w:tab w:val="num" w:pos="1134"/>
        </w:tabs>
        <w:ind w:left="1134" w:hanging="283"/>
        <w:jc w:val="both"/>
        <w:rPr>
          <w:sz w:val="21"/>
          <w:szCs w:val="21"/>
        </w:rPr>
      </w:pPr>
      <w:r w:rsidRPr="005B4629">
        <w:rPr>
          <w:sz w:val="21"/>
          <w:szCs w:val="21"/>
        </w:rPr>
        <w:t>Stavební povolení “II/41311 Oleksovice, průtah” (SO 001, 101, 181, 182, 201), SPIS.ZN.: SMUZN 1522/2017 DOP/Zi, Č.J.: MUZN 26767/2017, ze dne 30.3.2017, vydal Městský úřad Znojmo Odbor dopravy, Bc. Ivana Zítková;</w:t>
      </w:r>
    </w:p>
    <w:p w14:paraId="466DC8ED" w14:textId="77777777" w:rsidR="00A211C5" w:rsidRPr="005B4629" w:rsidRDefault="00A211C5" w:rsidP="00A211C5">
      <w:pPr>
        <w:ind w:left="1134"/>
        <w:jc w:val="both"/>
        <w:rPr>
          <w:sz w:val="21"/>
          <w:szCs w:val="21"/>
        </w:rPr>
      </w:pPr>
      <w:r w:rsidRPr="005B4629">
        <w:rPr>
          <w:sz w:val="21"/>
          <w:szCs w:val="21"/>
        </w:rPr>
        <w:t>Stavební povolení “II/41311 Oleksovice, průtah” (SO 301, 304), Spisová značka.: SMUZN 7723/2017 ŽP/Ax, Číslo jednací: MUZN 58614/2017, ze dne 27.7.2017, vydal Městský úřad Znojmo Odbor životního prostředí, Ing. Antonín Alexa;</w:t>
      </w:r>
    </w:p>
    <w:p w14:paraId="7CC1F6F3" w14:textId="77777777" w:rsidR="00A211C5" w:rsidRPr="005B4629" w:rsidRDefault="00A211C5" w:rsidP="00A211C5">
      <w:pPr>
        <w:ind w:left="1134"/>
        <w:jc w:val="both"/>
        <w:rPr>
          <w:sz w:val="21"/>
          <w:szCs w:val="21"/>
        </w:rPr>
      </w:pPr>
      <w:r w:rsidRPr="005B4629">
        <w:rPr>
          <w:sz w:val="21"/>
          <w:szCs w:val="21"/>
        </w:rPr>
        <w:t>Stavební povolení č. 29/SP/17 “II/41311 Oleksovice, průtah” (SO 451, 501), Č.j.: STÚPROS 420/17, Číslo spisu: STÚPROS 157/17, ze dne 20.6.2017, vydal Úřad městyse Prosiměřice, Ing. Šprencl Josef;</w:t>
      </w:r>
    </w:p>
    <w:p w14:paraId="382BB3BA" w14:textId="5EA3B5B1" w:rsidR="00A211C5" w:rsidRDefault="00A211C5" w:rsidP="00A211C5">
      <w:pPr>
        <w:ind w:left="1134"/>
        <w:jc w:val="both"/>
        <w:rPr>
          <w:sz w:val="21"/>
          <w:szCs w:val="21"/>
        </w:rPr>
      </w:pPr>
      <w:r w:rsidRPr="005B4629">
        <w:rPr>
          <w:sz w:val="21"/>
          <w:szCs w:val="21"/>
        </w:rPr>
        <w:t>Stavební povolení “III/41311 Oleksovice pr</w:t>
      </w:r>
      <w:r w:rsidR="006A3BB5">
        <w:rPr>
          <w:sz w:val="21"/>
          <w:szCs w:val="21"/>
        </w:rPr>
        <w:t>ů</w:t>
      </w:r>
      <w:r w:rsidRPr="005B4629">
        <w:rPr>
          <w:sz w:val="21"/>
          <w:szCs w:val="21"/>
        </w:rPr>
        <w:t>tah” (SO 121, 131) - vyřizuje obec, 9.4.2019 zahájeno stavební řízení;</w:t>
      </w:r>
      <w:r>
        <w:rPr>
          <w:sz w:val="21"/>
          <w:szCs w:val="21"/>
        </w:rPr>
        <w:t xml:space="preserve"> </w:t>
      </w:r>
    </w:p>
    <w:p w14:paraId="7F9AAC53" w14:textId="77777777" w:rsidR="00A211C5" w:rsidRPr="005B4629" w:rsidRDefault="00A211C5" w:rsidP="00A211C5">
      <w:pPr>
        <w:pStyle w:val="Odstavecseseznamem"/>
        <w:numPr>
          <w:ilvl w:val="2"/>
          <w:numId w:val="1"/>
        </w:numPr>
        <w:tabs>
          <w:tab w:val="clear" w:pos="2160"/>
          <w:tab w:val="num" w:pos="1134"/>
        </w:tabs>
        <w:ind w:hanging="1309"/>
        <w:jc w:val="both"/>
        <w:rPr>
          <w:sz w:val="21"/>
          <w:szCs w:val="21"/>
        </w:rPr>
      </w:pPr>
      <w:r w:rsidRPr="005B4629">
        <w:rPr>
          <w:sz w:val="21"/>
          <w:szCs w:val="21"/>
        </w:rPr>
        <w:t>písemné pokyny objednatele;</w:t>
      </w:r>
    </w:p>
    <w:p w14:paraId="6BD1F079" w14:textId="77777777" w:rsidR="00A211C5" w:rsidRPr="003A245C" w:rsidRDefault="00A211C5" w:rsidP="00A211C5">
      <w:pPr>
        <w:numPr>
          <w:ilvl w:val="2"/>
          <w:numId w:val="1"/>
        </w:numPr>
        <w:tabs>
          <w:tab w:val="clear" w:pos="2160"/>
        </w:tabs>
        <w:ind w:left="1135" w:hanging="284"/>
        <w:jc w:val="both"/>
        <w:rPr>
          <w:sz w:val="21"/>
          <w:szCs w:val="21"/>
        </w:rPr>
      </w:pPr>
      <w:r w:rsidRPr="003A245C">
        <w:rPr>
          <w:sz w:val="21"/>
          <w:szCs w:val="21"/>
        </w:rPr>
        <w:t>technické normy vztahující se k materiálům a činnostem prováděných na základě této smlouvy;</w:t>
      </w:r>
    </w:p>
    <w:p w14:paraId="700349C4" w14:textId="77777777" w:rsidR="00A211C5" w:rsidRPr="003A245C" w:rsidRDefault="00A211C5" w:rsidP="00A211C5">
      <w:pPr>
        <w:numPr>
          <w:ilvl w:val="2"/>
          <w:numId w:val="1"/>
        </w:numPr>
        <w:tabs>
          <w:tab w:val="clear" w:pos="2160"/>
        </w:tabs>
        <w:ind w:left="1135" w:hanging="284"/>
        <w:jc w:val="both"/>
        <w:rPr>
          <w:sz w:val="21"/>
          <w:szCs w:val="21"/>
        </w:rPr>
      </w:pPr>
      <w:r w:rsidRPr="003A245C">
        <w:rPr>
          <w:sz w:val="21"/>
          <w:szCs w:val="21"/>
        </w:rPr>
        <w:t>technické kvalitativní podmínky staveb pozemních komunikací, vydané Ministerstvem dopravy ve znění účinném ke dni uzavření smlouvy.</w:t>
      </w:r>
    </w:p>
    <w:p w14:paraId="4931CF20" w14:textId="77777777" w:rsidR="00A211C5" w:rsidRPr="004E658E" w:rsidRDefault="00A211C5" w:rsidP="00A211C5">
      <w:pPr>
        <w:numPr>
          <w:ilvl w:val="6"/>
          <w:numId w:val="13"/>
        </w:numPr>
        <w:tabs>
          <w:tab w:val="clear" w:pos="5040"/>
        </w:tabs>
        <w:spacing w:before="120" w:after="120"/>
        <w:ind w:left="567" w:hanging="567"/>
        <w:jc w:val="both"/>
        <w:rPr>
          <w:sz w:val="21"/>
          <w:szCs w:val="21"/>
        </w:rPr>
      </w:pPr>
      <w:r w:rsidRPr="003A245C">
        <w:rPr>
          <w:sz w:val="21"/>
          <w:szCs w:val="21"/>
        </w:rPr>
        <w:t>Objednatel poskytuje zhotoviteli právo projektovou dokumentaci jako dílo užít, a to výhradně k účelu provádění díla dle této smlouvy.</w:t>
      </w:r>
    </w:p>
    <w:p w14:paraId="16E3E042" w14:textId="77777777" w:rsidR="00A211C5" w:rsidRPr="003A245C" w:rsidRDefault="00A211C5" w:rsidP="00A211C5">
      <w:pPr>
        <w:numPr>
          <w:ilvl w:val="6"/>
          <w:numId w:val="13"/>
        </w:numPr>
        <w:tabs>
          <w:tab w:val="clear" w:pos="5040"/>
        </w:tabs>
        <w:spacing w:before="120"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73719A4B" w14:textId="77777777" w:rsidR="00812AC9" w:rsidRPr="003A245C" w:rsidRDefault="00812AC9" w:rsidP="00812AC9">
      <w:pPr>
        <w:spacing w:before="120" w:after="120"/>
        <w:ind w:left="540"/>
        <w:jc w:val="both"/>
        <w:rPr>
          <w:sz w:val="21"/>
          <w:szCs w:val="21"/>
        </w:rPr>
      </w:pPr>
    </w:p>
    <w:p w14:paraId="73719A4C" w14:textId="77777777" w:rsidR="00534691" w:rsidRPr="003A245C" w:rsidRDefault="00534691"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14:paraId="0D01AB23" w14:textId="78B9938A" w:rsidR="00C168C6" w:rsidRPr="00C113B7" w:rsidRDefault="00C168C6" w:rsidP="00C168C6">
      <w:pPr>
        <w:numPr>
          <w:ilvl w:val="6"/>
          <w:numId w:val="13"/>
        </w:numPr>
        <w:tabs>
          <w:tab w:val="clear" w:pos="5040"/>
        </w:tabs>
        <w:spacing w:before="120" w:after="120"/>
        <w:ind w:left="567" w:hanging="567"/>
        <w:jc w:val="both"/>
        <w:rPr>
          <w:sz w:val="21"/>
          <w:szCs w:val="21"/>
        </w:rPr>
      </w:pPr>
      <w:r w:rsidRPr="00C113B7">
        <w:rPr>
          <w:sz w:val="21"/>
          <w:szCs w:val="21"/>
        </w:rPr>
        <w:t xml:space="preserve">Zhotovitel dopracuje RDS </w:t>
      </w:r>
      <w:r>
        <w:rPr>
          <w:sz w:val="21"/>
          <w:szCs w:val="21"/>
        </w:rPr>
        <w:t>pokud ji bude potřebovat k řádnému zhotovení díla.</w:t>
      </w:r>
      <w:r w:rsidRPr="00C113B7">
        <w:rPr>
          <w:sz w:val="21"/>
          <w:szCs w:val="21"/>
        </w:rPr>
        <w:t xml:space="preserve"> </w:t>
      </w:r>
      <w:r>
        <w:rPr>
          <w:sz w:val="21"/>
          <w:szCs w:val="21"/>
        </w:rPr>
        <w:t>RDS bude zpracována v souladu s </w:t>
      </w:r>
      <w:r w:rsidRPr="00C113B7">
        <w:rPr>
          <w:sz w:val="21"/>
          <w:szCs w:val="21"/>
        </w:rPr>
        <w:t>právními předpisy a</w:t>
      </w:r>
      <w:r>
        <w:rPr>
          <w:sz w:val="21"/>
          <w:szCs w:val="21"/>
        </w:rPr>
        <w:t> </w:t>
      </w:r>
      <w:r w:rsidRPr="00C113B7">
        <w:rPr>
          <w:sz w:val="21"/>
          <w:szCs w:val="21"/>
        </w:rPr>
        <w:t>s</w:t>
      </w:r>
      <w:r>
        <w:rPr>
          <w:sz w:val="21"/>
          <w:szCs w:val="21"/>
        </w:rPr>
        <w:t> </w:t>
      </w:r>
      <w:r w:rsidRPr="00C113B7">
        <w:rPr>
          <w:sz w:val="21"/>
          <w:szCs w:val="21"/>
        </w:rPr>
        <w:t>aktuálně účinnou Směrnicí Ministerstva dopravy pro dokumentaci staveb pozemních komunikací ověřena osobou s</w:t>
      </w:r>
      <w:r>
        <w:rPr>
          <w:sz w:val="21"/>
          <w:szCs w:val="21"/>
        </w:rPr>
        <w:t> autorizací pro dopravní stavby. Je-li pro zpracování RDS na určitý objekt požadována jiná odborná způsobilost, než je uvedeno ve větě druhé tohoto odstavce, je zhotovitel povinen zajistit zpracování RDS takovou osobou.</w:t>
      </w:r>
      <w:r w:rsidRPr="00C113B7">
        <w:rPr>
          <w:sz w:val="21"/>
          <w:szCs w:val="21"/>
        </w:rPr>
        <w:t xml:space="preserve"> RDS bude předána 2x 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w:t>
      </w:r>
      <w:r w:rsidR="00EC39EA">
        <w:rPr>
          <w:sz w:val="21"/>
          <w:szCs w:val="21"/>
        </w:rPr>
        <w:t xml:space="preserve"> nebo *.dgn</w:t>
      </w:r>
      <w:r w:rsidRPr="00C113B7">
        <w:rPr>
          <w:sz w:val="21"/>
          <w:szCs w:val="21"/>
        </w:rPr>
        <w:t xml:space="preserve">). </w:t>
      </w:r>
      <w:r w:rsidRPr="00E35104">
        <w:rPr>
          <w:sz w:val="21"/>
          <w:szCs w:val="21"/>
        </w:rPr>
        <w:t>Výkresy musí být strukturovány tak, aby umožňovaly standardní práci ve</w:t>
      </w:r>
      <w:r>
        <w:rPr>
          <w:sz w:val="21"/>
          <w:szCs w:val="21"/>
        </w:rPr>
        <w:t xml:space="preserve"> smyslu obecných zvyklostí, tj. </w:t>
      </w:r>
      <w:r w:rsidRPr="00E35104">
        <w:rPr>
          <w:sz w:val="21"/>
          <w:szCs w:val="21"/>
        </w:rPr>
        <w:t>zejména rozvržení do hladin, používání samostatných hladin pro kóty, texty a šrafy apod. Barvy musí odpovídat tištěnému výstupu). Výkresy vytvořené programem Microstation mohou být ve formátu *.dgn</w:t>
      </w:r>
      <w:r w:rsidR="00EC39EA">
        <w:rPr>
          <w:sz w:val="21"/>
          <w:szCs w:val="21"/>
        </w:rPr>
        <w:t xml:space="preserve"> nebo *.dwg</w:t>
      </w:r>
      <w:r w:rsidRPr="00E35104">
        <w:rPr>
          <w:sz w:val="21"/>
          <w:szCs w:val="21"/>
        </w:rPr>
        <w:t>.</w:t>
      </w:r>
    </w:p>
    <w:p w14:paraId="140F043B" w14:textId="77777777" w:rsidR="00C168C6" w:rsidRPr="00A45622" w:rsidRDefault="00C168C6" w:rsidP="00C168C6">
      <w:pPr>
        <w:numPr>
          <w:ilvl w:val="6"/>
          <w:numId w:val="13"/>
        </w:numPr>
        <w:tabs>
          <w:tab w:val="clear" w:pos="5040"/>
        </w:tabs>
        <w:spacing w:before="120" w:after="120"/>
        <w:ind w:left="567" w:hanging="567"/>
        <w:jc w:val="both"/>
        <w:rPr>
          <w:sz w:val="21"/>
          <w:szCs w:val="21"/>
        </w:rPr>
      </w:pPr>
      <w:r w:rsidRPr="00A45622">
        <w:rPr>
          <w:sz w:val="21"/>
          <w:szCs w:val="21"/>
        </w:rPr>
        <w:t>V případě, že není RDS  oceněna v soupise prací při zadávání veřejné zakázky na stavební práce platí, že zhotovitel na základě svého odborného posouzení zhodnotil, že RDS ke stavbě nepotřebuje.</w:t>
      </w:r>
    </w:p>
    <w:p w14:paraId="1F220CD9" w14:textId="77777777" w:rsidR="00C168C6" w:rsidRPr="00A45622" w:rsidRDefault="00C168C6" w:rsidP="00C168C6">
      <w:pPr>
        <w:numPr>
          <w:ilvl w:val="6"/>
          <w:numId w:val="13"/>
        </w:numPr>
        <w:tabs>
          <w:tab w:val="clear" w:pos="5040"/>
        </w:tabs>
        <w:spacing w:before="120" w:after="120"/>
        <w:ind w:left="567" w:hanging="567"/>
        <w:jc w:val="both"/>
        <w:rPr>
          <w:sz w:val="21"/>
          <w:szCs w:val="21"/>
        </w:rPr>
      </w:pPr>
      <w:r w:rsidRPr="00A45622">
        <w:rPr>
          <w:sz w:val="21"/>
          <w:szCs w:val="21"/>
        </w:rPr>
        <w:t>Zhotovitel je povinen předat objednateli návrh RDS 1x v tištěné podobě a 1x elektronicky, a to do 30 dnů od uzavření této smlouvy; část RDS k pracím, které mají být provedeny před předáním náv</w:t>
      </w:r>
      <w:r>
        <w:rPr>
          <w:sz w:val="21"/>
          <w:szCs w:val="21"/>
        </w:rPr>
        <w:t>rhu RDS budou předány vždy před </w:t>
      </w:r>
      <w:r w:rsidRPr="00A45622">
        <w:rPr>
          <w:sz w:val="21"/>
          <w:szCs w:val="21"/>
        </w:rPr>
        <w:t>zahájením těchto prací.</w:t>
      </w:r>
    </w:p>
    <w:p w14:paraId="7853AA42" w14:textId="77777777" w:rsidR="00C168C6" w:rsidRPr="00A45622" w:rsidRDefault="00C168C6" w:rsidP="00C168C6">
      <w:pPr>
        <w:numPr>
          <w:ilvl w:val="6"/>
          <w:numId w:val="13"/>
        </w:numPr>
        <w:tabs>
          <w:tab w:val="clear" w:pos="5040"/>
        </w:tabs>
        <w:spacing w:before="120" w:after="120"/>
        <w:ind w:left="567" w:hanging="567"/>
        <w:jc w:val="both"/>
        <w:rPr>
          <w:sz w:val="21"/>
          <w:szCs w:val="21"/>
        </w:rPr>
      </w:pPr>
      <w:r w:rsidRPr="00A45622">
        <w:rPr>
          <w:sz w:val="21"/>
          <w:szCs w:val="21"/>
        </w:rPr>
        <w:t>Objednatel do 10 pracovních dnů od převzetí návrhu RDS buď písemně vyjádří souhlas s návrhem RDS nebo svolá jednání se zhotovitelem, na němž zhotovitele seznámí se svými výhradami k RDS</w:t>
      </w:r>
      <w:r>
        <w:rPr>
          <w:sz w:val="21"/>
          <w:szCs w:val="21"/>
        </w:rPr>
        <w:t xml:space="preserve"> a smluvní strany se domluví na </w:t>
      </w:r>
      <w:r w:rsidRPr="00A45622">
        <w:rPr>
          <w:sz w:val="21"/>
          <w:szCs w:val="21"/>
        </w:rPr>
        <w:t>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w:t>
      </w:r>
      <w:r>
        <w:rPr>
          <w:sz w:val="21"/>
          <w:szCs w:val="21"/>
        </w:rPr>
        <w:t>acování RDS jako povinné, dokud </w:t>
      </w:r>
      <w:r w:rsidRPr="00A45622">
        <w:rPr>
          <w:sz w:val="21"/>
          <w:szCs w:val="21"/>
        </w:rPr>
        <w:t>nebude návrh RDS objednatelem odsouhlasený. Součástí zadání stavby se stává RDS, ke které objednatel písemně vyjádřil svůj souhlas. Neodsouhlasení návrhu RDS objednatelem nemá vliv na termí</w:t>
      </w:r>
      <w:r>
        <w:rPr>
          <w:sz w:val="21"/>
          <w:szCs w:val="21"/>
        </w:rPr>
        <w:t>ny dokončení a předání stavby a </w:t>
      </w:r>
      <w:r w:rsidRPr="00A45622">
        <w:rPr>
          <w:sz w:val="21"/>
          <w:szCs w:val="21"/>
        </w:rPr>
        <w:t>předání a převzetí díla sjednané touto smlouvou.</w:t>
      </w:r>
    </w:p>
    <w:p w14:paraId="3CB7A67B" w14:textId="77777777" w:rsidR="00C168C6" w:rsidRPr="00A45622" w:rsidRDefault="00C168C6" w:rsidP="00C168C6">
      <w:pPr>
        <w:numPr>
          <w:ilvl w:val="6"/>
          <w:numId w:val="13"/>
        </w:numPr>
        <w:tabs>
          <w:tab w:val="clear" w:pos="5040"/>
        </w:tabs>
        <w:spacing w:before="120" w:after="120"/>
        <w:ind w:left="567" w:hanging="567"/>
        <w:jc w:val="both"/>
        <w:rPr>
          <w:sz w:val="21"/>
          <w:szCs w:val="21"/>
        </w:rPr>
      </w:pPr>
      <w:r w:rsidRPr="00A45622">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6C7A83F0" w14:textId="77777777" w:rsidR="00C168C6" w:rsidRPr="00A45622" w:rsidRDefault="00C168C6" w:rsidP="00C168C6">
      <w:pPr>
        <w:numPr>
          <w:ilvl w:val="6"/>
          <w:numId w:val="13"/>
        </w:numPr>
        <w:tabs>
          <w:tab w:val="clear" w:pos="5040"/>
        </w:tabs>
        <w:spacing w:before="120" w:after="120"/>
        <w:ind w:left="567" w:hanging="567"/>
        <w:jc w:val="both"/>
        <w:rPr>
          <w:sz w:val="21"/>
          <w:szCs w:val="21"/>
        </w:rPr>
      </w:pPr>
      <w:r w:rsidRPr="00A45622">
        <w:rPr>
          <w:sz w:val="21"/>
          <w:szCs w:val="21"/>
        </w:rPr>
        <w:t xml:space="preserve">Zhotovitel poskytuje objednateli výhradní a neomezenou licenci k užití RDS ke zhotovení stavby případně dalšímu zpracování a pořizování rozmnoženin. Objednatel je oprávněn uzavřít podlicenční smlouvu, objednatel je oprávněn </w:t>
      </w:r>
      <w:r w:rsidRPr="00A45622">
        <w:rPr>
          <w:sz w:val="21"/>
          <w:szCs w:val="21"/>
        </w:rPr>
        <w:lastRenderedPageBreak/>
        <w:t>postoupit licenci třetí osobě, k čemuž se zhotovitel zavazuje udělit objednateli souhlas. Objednatel není povinen licenci využít. Zhotovitel prohlašuje, že je oprávněn licenci v daném rozsahu udělit.</w:t>
      </w:r>
    </w:p>
    <w:p w14:paraId="1BD4FF17" w14:textId="1AFB492F" w:rsidR="00C168C6" w:rsidRPr="00C168C6" w:rsidRDefault="00C168C6" w:rsidP="00C168C6">
      <w:pPr>
        <w:keepNext/>
        <w:keepLines/>
        <w:tabs>
          <w:tab w:val="num" w:pos="567"/>
        </w:tabs>
        <w:spacing w:before="120" w:after="120"/>
        <w:rPr>
          <w:b/>
          <w:smallCaps/>
          <w:spacing w:val="20"/>
          <w:sz w:val="21"/>
          <w:szCs w:val="21"/>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262AA279"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bude </w:t>
      </w:r>
      <w:r w:rsidRPr="0024085E">
        <w:rPr>
          <w:sz w:val="21"/>
          <w:szCs w:val="21"/>
        </w:rPr>
        <w:t xml:space="preserve">předána </w:t>
      </w:r>
      <w:r w:rsidR="00D8414F">
        <w:rPr>
          <w:sz w:val="21"/>
          <w:szCs w:val="21"/>
        </w:rPr>
        <w:t xml:space="preserve">4 </w:t>
      </w:r>
      <w:r w:rsidRPr="0024085E">
        <w:rPr>
          <w:sz w:val="21"/>
          <w:szCs w:val="21"/>
        </w:rPr>
        <w:t>x 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r w:rsidR="00A97E06" w:rsidRPr="004C59E8">
        <w:rPr>
          <w:sz w:val="21"/>
          <w:szCs w:val="21"/>
        </w:rPr>
        <w:t>Je-li pro</w:t>
      </w:r>
      <w:r w:rsidR="00312441">
        <w:rPr>
          <w:sz w:val="21"/>
          <w:szCs w:val="21"/>
        </w:rPr>
        <w:t> </w:t>
      </w:r>
      <w:r w:rsidR="00A97E06" w:rsidRPr="004C59E8">
        <w:rPr>
          <w:sz w:val="21"/>
          <w:szCs w:val="21"/>
        </w:rPr>
        <w:t>zpracování DSPS</w:t>
      </w:r>
      <w:r w:rsidR="0096212D" w:rsidRPr="004C59E8">
        <w:rPr>
          <w:sz w:val="21"/>
          <w:szCs w:val="21"/>
        </w:rPr>
        <w:t xml:space="preserve"> na </w:t>
      </w:r>
      <w:r w:rsidR="00A97E06" w:rsidRPr="004C59E8">
        <w:rPr>
          <w:sz w:val="21"/>
          <w:szCs w:val="21"/>
        </w:rPr>
        <w:t>určitý objekt požadována jiná odborná způsobilost, než je uvedeno ve větě druhé tohoto odstavce</w:t>
      </w:r>
      <w:r w:rsidR="0096212D" w:rsidRPr="004C59E8">
        <w:rPr>
          <w:sz w:val="21"/>
          <w:szCs w:val="21"/>
        </w:rPr>
        <w:t xml:space="preserve">, je zhotovitel povinen zajistit zpracování DSPS takovou osobou. </w:t>
      </w:r>
    </w:p>
    <w:p w14:paraId="73719A58" w14:textId="19AD727E" w:rsidR="0067077E" w:rsidRPr="00E9032C" w:rsidRDefault="004B1591" w:rsidP="00E9032C">
      <w:pPr>
        <w:numPr>
          <w:ilvl w:val="6"/>
          <w:numId w:val="13"/>
        </w:numPr>
        <w:ind w:left="540" w:hanging="540"/>
        <w:rPr>
          <w:sz w:val="21"/>
          <w:szCs w:val="21"/>
        </w:rPr>
      </w:pPr>
      <w:r w:rsidRPr="00416015">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260CF6">
        <w:rPr>
          <w:sz w:val="21"/>
          <w:szCs w:val="21"/>
        </w:rPr>
        <w:t> </w:t>
      </w:r>
      <w:r w:rsidRPr="00416015">
        <w:rPr>
          <w:sz w:val="21"/>
          <w:szCs w:val="21"/>
        </w:rPr>
        <w:t>*.docx, *.xls nebo *.xlsx, výkresová část ve formátu *.dwg</w:t>
      </w:r>
      <w:r w:rsidR="00620FD7">
        <w:rPr>
          <w:sz w:val="21"/>
          <w:szCs w:val="21"/>
        </w:rPr>
        <w:t xml:space="preserve"> nebo *.dgn</w:t>
      </w:r>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Výkresy vytvořené programem Microstation mohou být ve formátu *.dgn</w:t>
      </w:r>
      <w:r w:rsidR="0072297D">
        <w:rPr>
          <w:sz w:val="21"/>
          <w:szCs w:val="21"/>
        </w:rPr>
        <w:t xml:space="preserve"> nebo *.dwg</w:t>
      </w:r>
      <w:r w:rsidR="00E9032C" w:rsidRPr="00E9032C">
        <w:rPr>
          <w:sz w:val="21"/>
          <w:szCs w:val="21"/>
        </w:rPr>
        <w:t xml:space="preserve">. </w:t>
      </w:r>
    </w:p>
    <w:p w14:paraId="73719A59" w14:textId="77777777" w:rsidR="003E385E" w:rsidRDefault="003E385E" w:rsidP="00735186">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2A6573AA" w14:textId="77777777" w:rsidR="003172B8" w:rsidRPr="003A245C" w:rsidRDefault="003172B8" w:rsidP="003172B8">
      <w:pPr>
        <w:spacing w:before="120" w:after="120"/>
        <w:ind w:left="540"/>
        <w:jc w:val="both"/>
        <w:rPr>
          <w:sz w:val="21"/>
          <w:szCs w:val="21"/>
        </w:rPr>
      </w:pPr>
    </w:p>
    <w:p w14:paraId="111313DB" w14:textId="662393F8" w:rsidR="003172B8" w:rsidRPr="003A245C" w:rsidRDefault="003172B8" w:rsidP="003172B8">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C168C6">
        <w:rPr>
          <w:b/>
          <w:smallCaps/>
          <w:spacing w:val="20"/>
          <w:sz w:val="21"/>
          <w:szCs w:val="21"/>
        </w:rPr>
        <w:t xml:space="preserve"> a Geometrické plány</w:t>
      </w:r>
    </w:p>
    <w:p w14:paraId="7B2073E5" w14:textId="77777777" w:rsidR="00C168C6" w:rsidRPr="00164CBA" w:rsidRDefault="00C168C6" w:rsidP="00C168C6">
      <w:pPr>
        <w:numPr>
          <w:ilvl w:val="6"/>
          <w:numId w:val="13"/>
        </w:numPr>
        <w:tabs>
          <w:tab w:val="clear" w:pos="5040"/>
          <w:tab w:val="num" w:pos="567"/>
        </w:tabs>
        <w:spacing w:before="120" w:after="120"/>
        <w:ind w:left="567" w:hanging="567"/>
        <w:jc w:val="both"/>
        <w:rPr>
          <w:sz w:val="21"/>
          <w:szCs w:val="21"/>
        </w:rPr>
      </w:pPr>
      <w:r w:rsidRPr="00164CBA">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w:t>
      </w:r>
      <w:r>
        <w:rPr>
          <w:sz w:val="21"/>
          <w:szCs w:val="21"/>
        </w:rPr>
        <w:t>edků zeměměřických činností dle </w:t>
      </w:r>
      <w:r w:rsidRPr="00164CBA">
        <w:rPr>
          <w:sz w:val="21"/>
          <w:szCs w:val="21"/>
        </w:rPr>
        <w:t>zákona č. 200/1994 Sb.</w:t>
      </w:r>
    </w:p>
    <w:p w14:paraId="270B07FC" w14:textId="0D382069" w:rsidR="00C168C6" w:rsidRPr="00164CBA" w:rsidRDefault="00C168C6" w:rsidP="00C168C6">
      <w:pPr>
        <w:numPr>
          <w:ilvl w:val="6"/>
          <w:numId w:val="13"/>
        </w:numPr>
        <w:tabs>
          <w:tab w:val="clear" w:pos="5040"/>
          <w:tab w:val="num" w:pos="567"/>
        </w:tabs>
        <w:spacing w:before="120" w:after="120"/>
        <w:ind w:left="567" w:hanging="567"/>
        <w:jc w:val="both"/>
        <w:rPr>
          <w:sz w:val="21"/>
          <w:szCs w:val="21"/>
        </w:rPr>
      </w:pPr>
      <w:r w:rsidRPr="00164CBA">
        <w:rPr>
          <w:sz w:val="21"/>
          <w:szCs w:val="21"/>
        </w:rPr>
        <w:t>Výsledek geodetického zaměření stavby bude předán nejpozději při dokončení stavby</w:t>
      </w:r>
      <w:r>
        <w:rPr>
          <w:sz w:val="21"/>
          <w:szCs w:val="21"/>
        </w:rPr>
        <w:t>, a to 3x v listinné podobě a </w:t>
      </w:r>
      <w:r w:rsidRPr="00164CBA">
        <w:rPr>
          <w:sz w:val="21"/>
          <w:szCs w:val="21"/>
        </w:rPr>
        <w:t>1</w:t>
      </w:r>
      <w:r>
        <w:rPr>
          <w:sz w:val="21"/>
          <w:szCs w:val="21"/>
        </w:rPr>
        <w:t>x </w:t>
      </w:r>
      <w:r w:rsidRPr="00164CBA">
        <w:rPr>
          <w:sz w:val="21"/>
          <w:szCs w:val="21"/>
        </w:rPr>
        <w:t>elektronicky na nosiči dat CD či DVD ve formátu *.dwg nebo *.dgn. Grafická č</w:t>
      </w:r>
      <w:r>
        <w:rPr>
          <w:sz w:val="21"/>
          <w:szCs w:val="21"/>
        </w:rPr>
        <w:t>ást zaměření bude zpracována ve </w:t>
      </w:r>
      <w:r w:rsidRPr="00164CBA">
        <w:rPr>
          <w:sz w:val="21"/>
          <w:szCs w:val="21"/>
        </w:rPr>
        <w:t>vektorové formě v souřadnicovém systému jednotné trigonometrické sítě katastrální (JTSK).</w:t>
      </w:r>
      <w:r>
        <w:rPr>
          <w:sz w:val="21"/>
          <w:szCs w:val="21"/>
        </w:rPr>
        <w:t xml:space="preserve"> </w:t>
      </w:r>
    </w:p>
    <w:p w14:paraId="6D3E28AF" w14:textId="6062355A" w:rsidR="00C168C6" w:rsidRDefault="00C168C6" w:rsidP="00C168C6">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 xml:space="preserve">pro účely rozdělení pozemků a geometrický plán pro zřízení věcného břemene pro SO 302.1 a SO 302.2. </w:t>
      </w:r>
      <w:r w:rsidRPr="002573EE">
        <w:rPr>
          <w:sz w:val="21"/>
          <w:szCs w:val="21"/>
        </w:rPr>
        <w:t>Hranice silničního pozemku je zhotovitel povinen</w:t>
      </w:r>
      <w:r>
        <w:rPr>
          <w:sz w:val="21"/>
          <w:szCs w:val="21"/>
        </w:rPr>
        <w:t xml:space="preserve"> konzultovat s objednatelem.</w:t>
      </w:r>
    </w:p>
    <w:p w14:paraId="04ABAF20" w14:textId="77777777" w:rsidR="00C168C6" w:rsidRPr="00DF4C16" w:rsidRDefault="00C168C6" w:rsidP="00C168C6">
      <w:pPr>
        <w:numPr>
          <w:ilvl w:val="6"/>
          <w:numId w:val="13"/>
        </w:numPr>
        <w:tabs>
          <w:tab w:val="clear" w:pos="5040"/>
          <w:tab w:val="num" w:pos="540"/>
        </w:tabs>
        <w:spacing w:before="120" w:after="120"/>
        <w:ind w:left="540" w:hanging="540"/>
        <w:jc w:val="both"/>
        <w:rPr>
          <w:sz w:val="21"/>
          <w:szCs w:val="21"/>
        </w:rPr>
      </w:pPr>
      <w:r w:rsidRPr="00760A14">
        <w:rPr>
          <w:sz w:val="21"/>
          <w:szCs w:val="21"/>
        </w:rPr>
        <w:t>Geometrick</w:t>
      </w:r>
      <w:r>
        <w:rPr>
          <w:sz w:val="21"/>
          <w:szCs w:val="21"/>
        </w:rPr>
        <w:t>é</w:t>
      </w:r>
      <w:r w:rsidRPr="00760A14">
        <w:rPr>
          <w:sz w:val="21"/>
          <w:szCs w:val="21"/>
        </w:rPr>
        <w:t xml:space="preserve"> plán</w:t>
      </w:r>
      <w:r>
        <w:rPr>
          <w:sz w:val="21"/>
          <w:szCs w:val="21"/>
        </w:rPr>
        <w:t>y</w:t>
      </w:r>
      <w:r w:rsidRPr="00760A14">
        <w:rPr>
          <w:sz w:val="21"/>
          <w:szCs w:val="21"/>
        </w:rPr>
        <w:t xml:space="preserve"> bud</w:t>
      </w:r>
      <w:r>
        <w:rPr>
          <w:sz w:val="21"/>
          <w:szCs w:val="21"/>
        </w:rPr>
        <w:t>ou</w:t>
      </w:r>
      <w:r w:rsidRPr="00760A14">
        <w:rPr>
          <w:sz w:val="21"/>
          <w:szCs w:val="21"/>
        </w:rPr>
        <w:t xml:space="preserve"> předán</w:t>
      </w:r>
      <w:r>
        <w:rPr>
          <w:sz w:val="21"/>
          <w:szCs w:val="21"/>
        </w:rPr>
        <w:t>y</w:t>
      </w:r>
      <w:r w:rsidRPr="00760A14">
        <w:rPr>
          <w:sz w:val="21"/>
          <w:szCs w:val="21"/>
        </w:rPr>
        <w:t xml:space="preserve">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2</w:t>
      </w:r>
      <w:r w:rsidRPr="00760A14">
        <w:rPr>
          <w:sz w:val="21"/>
          <w:szCs w:val="21"/>
        </w:rPr>
        <w:t>x elektronicky na nosiči dat CD, či DVD. Předávaný geometrický plán bude v souladu s příslušnými předpisy potvrzen katastrálním úřadem.</w:t>
      </w:r>
    </w:p>
    <w:p w14:paraId="496A0151" w14:textId="77777777" w:rsidR="00C168C6" w:rsidRPr="00DF4C16" w:rsidRDefault="00C168C6" w:rsidP="00C168C6">
      <w:pPr>
        <w:numPr>
          <w:ilvl w:val="6"/>
          <w:numId w:val="13"/>
        </w:numPr>
        <w:tabs>
          <w:tab w:val="clear" w:pos="5040"/>
          <w:tab w:val="num" w:pos="567"/>
        </w:tabs>
        <w:spacing w:before="120" w:after="120"/>
        <w:ind w:left="567" w:hanging="567"/>
        <w:jc w:val="both"/>
        <w:rPr>
          <w:sz w:val="21"/>
          <w:szCs w:val="21"/>
        </w:rPr>
      </w:pPr>
      <w:r w:rsidRPr="00DF4C16">
        <w:rPr>
          <w:sz w:val="21"/>
          <w:szCs w:val="21"/>
        </w:rPr>
        <w:t>Zhotovitel poskytuje objednateli výhradní a neomezenou licenci ke hmotně zachycenému výsledku geodetického zaměření stavby</w:t>
      </w:r>
      <w:r>
        <w:rPr>
          <w:sz w:val="21"/>
          <w:szCs w:val="21"/>
        </w:rPr>
        <w:t xml:space="preserve"> a ke geometrickým plánům</w:t>
      </w:r>
      <w:r w:rsidRPr="00DF4C16">
        <w:rPr>
          <w:sz w:val="21"/>
          <w:szCs w:val="21"/>
        </w:rPr>
        <w:t>. Objednatel je oprávněn uzavřít podlicenční smlouvu. Objednatel není povinen licenci využít. Zhotovitel prohlašuje, že je oprávněn licenci v daném rozsahu udělit</w:t>
      </w:r>
    </w:p>
    <w:p w14:paraId="64263FAB" w14:textId="77777777" w:rsidR="003172B8" w:rsidRPr="00416015" w:rsidRDefault="003172B8" w:rsidP="003172B8">
      <w:pPr>
        <w:spacing w:before="120" w:after="120"/>
        <w:ind w:left="540"/>
        <w:jc w:val="both"/>
        <w:rPr>
          <w:sz w:val="21"/>
          <w:szCs w:val="21"/>
        </w:rPr>
      </w:pP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6DE82574" w14:textId="77777777" w:rsidR="00FC4307" w:rsidRPr="00AB2A38" w:rsidRDefault="00FC4307" w:rsidP="00FC4307">
      <w:pPr>
        <w:numPr>
          <w:ilvl w:val="0"/>
          <w:numId w:val="41"/>
        </w:numPr>
        <w:tabs>
          <w:tab w:val="num" w:pos="540"/>
        </w:tabs>
        <w:spacing w:before="120" w:after="120"/>
        <w:ind w:left="540" w:hanging="540"/>
        <w:jc w:val="both"/>
        <w:rPr>
          <w:sz w:val="21"/>
          <w:szCs w:val="21"/>
        </w:rPr>
      </w:pPr>
      <w:r>
        <w:rPr>
          <w:sz w:val="21"/>
          <w:szCs w:val="21"/>
        </w:rPr>
        <w:t xml:space="preserve">Smluvní strany se dohodly na </w:t>
      </w:r>
      <w:r w:rsidRPr="00AB2A38">
        <w:rPr>
          <w:sz w:val="21"/>
          <w:szCs w:val="21"/>
        </w:rPr>
        <w:t>následujících lhůtách plnění této smlouvy:</w:t>
      </w:r>
    </w:p>
    <w:tbl>
      <w:tblPr>
        <w:tblW w:w="10598" w:type="dxa"/>
        <w:tblLook w:val="01E0" w:firstRow="1" w:lastRow="1" w:firstColumn="1" w:lastColumn="1" w:noHBand="0" w:noVBand="0"/>
      </w:tblPr>
      <w:tblGrid>
        <w:gridCol w:w="534"/>
        <w:gridCol w:w="5557"/>
        <w:gridCol w:w="171"/>
        <w:gridCol w:w="3686"/>
        <w:gridCol w:w="650"/>
      </w:tblGrid>
      <w:tr w:rsidR="00FC4307" w:rsidRPr="00AB2A38" w14:paraId="71268E85" w14:textId="77777777" w:rsidTr="00064E1B">
        <w:trPr>
          <w:gridBefore w:val="1"/>
          <w:wBefore w:w="534" w:type="dxa"/>
          <w:trHeight w:val="256"/>
        </w:trPr>
        <w:tc>
          <w:tcPr>
            <w:tcW w:w="5557" w:type="dxa"/>
          </w:tcPr>
          <w:p w14:paraId="7DF1BECF" w14:textId="77777777" w:rsidR="00FC4307" w:rsidRPr="00AB2A38" w:rsidRDefault="00FC4307" w:rsidP="00064E1B">
            <w:pPr>
              <w:tabs>
                <w:tab w:val="num" w:pos="0"/>
              </w:tabs>
              <w:ind w:firstLine="19"/>
              <w:rPr>
                <w:color w:val="000000" w:themeColor="text1"/>
                <w:sz w:val="21"/>
                <w:szCs w:val="21"/>
              </w:rPr>
            </w:pPr>
            <w:r w:rsidRPr="00AB2A38">
              <w:rPr>
                <w:color w:val="000000" w:themeColor="text1"/>
                <w:sz w:val="21"/>
                <w:szCs w:val="21"/>
              </w:rPr>
              <w:t>Předání</w:t>
            </w:r>
            <w:r>
              <w:rPr>
                <w:color w:val="000000" w:themeColor="text1"/>
                <w:sz w:val="21"/>
                <w:szCs w:val="21"/>
              </w:rPr>
              <w:t xml:space="preserve"> a převzetí prostoru staveniště:</w:t>
            </w:r>
            <w:r w:rsidRPr="00AB2A38">
              <w:rPr>
                <w:color w:val="000000" w:themeColor="text1"/>
                <w:sz w:val="21"/>
                <w:szCs w:val="21"/>
              </w:rPr>
              <w:t xml:space="preserve">                                                 </w:t>
            </w:r>
          </w:p>
        </w:tc>
        <w:tc>
          <w:tcPr>
            <w:tcW w:w="4507" w:type="dxa"/>
            <w:gridSpan w:val="3"/>
          </w:tcPr>
          <w:p w14:paraId="3E320C27" w14:textId="77777777" w:rsidR="00FC4307" w:rsidRPr="00AB2A38" w:rsidRDefault="00FC4307" w:rsidP="00064E1B">
            <w:pPr>
              <w:tabs>
                <w:tab w:val="num" w:pos="-19"/>
              </w:tabs>
              <w:rPr>
                <w:b/>
                <w:color w:val="000000" w:themeColor="text1"/>
                <w:sz w:val="21"/>
                <w:szCs w:val="21"/>
              </w:rPr>
            </w:pPr>
            <w:r>
              <w:rPr>
                <w:b/>
                <w:color w:val="000000" w:themeColor="text1"/>
                <w:sz w:val="21"/>
                <w:szCs w:val="21"/>
              </w:rPr>
              <w:t xml:space="preserve">   do 15 dnů od účinnosti této smlouvy</w:t>
            </w:r>
          </w:p>
          <w:p w14:paraId="2108FEE0" w14:textId="77777777" w:rsidR="00FC4307" w:rsidRPr="00AB2A38" w:rsidRDefault="00FC4307" w:rsidP="00064E1B">
            <w:pPr>
              <w:tabs>
                <w:tab w:val="num" w:pos="-19"/>
              </w:tabs>
              <w:jc w:val="right"/>
              <w:rPr>
                <w:b/>
                <w:color w:val="000000" w:themeColor="text1"/>
                <w:sz w:val="21"/>
                <w:szCs w:val="21"/>
              </w:rPr>
            </w:pPr>
          </w:p>
        </w:tc>
      </w:tr>
      <w:tr w:rsidR="00FC4307" w:rsidRPr="00D732F4" w14:paraId="005FE078" w14:textId="77777777" w:rsidTr="00064E1B">
        <w:trPr>
          <w:gridBefore w:val="1"/>
          <w:wBefore w:w="534" w:type="dxa"/>
          <w:trHeight w:val="256"/>
        </w:trPr>
        <w:tc>
          <w:tcPr>
            <w:tcW w:w="5557" w:type="dxa"/>
          </w:tcPr>
          <w:p w14:paraId="7354217B" w14:textId="3AE0091F" w:rsidR="00FC4307" w:rsidRPr="00C168C6" w:rsidRDefault="00FC4307" w:rsidP="00064E1B">
            <w:pPr>
              <w:tabs>
                <w:tab w:val="num" w:pos="0"/>
              </w:tabs>
              <w:rPr>
                <w:color w:val="000000" w:themeColor="text1"/>
                <w:sz w:val="21"/>
                <w:szCs w:val="21"/>
              </w:rPr>
            </w:pPr>
            <w:r>
              <w:rPr>
                <w:color w:val="000000" w:themeColor="text1"/>
                <w:sz w:val="21"/>
                <w:szCs w:val="21"/>
              </w:rPr>
              <w:t xml:space="preserve"> </w:t>
            </w:r>
            <w:r w:rsidRPr="00AB2A38">
              <w:rPr>
                <w:color w:val="000000" w:themeColor="text1"/>
                <w:sz w:val="21"/>
                <w:szCs w:val="21"/>
              </w:rPr>
              <w:t xml:space="preserve">Dokončení </w:t>
            </w:r>
            <w:r w:rsidR="00C168C6">
              <w:rPr>
                <w:color w:val="000000" w:themeColor="text1"/>
                <w:sz w:val="21"/>
                <w:szCs w:val="21"/>
              </w:rPr>
              <w:t xml:space="preserve"> a předání stavby</w:t>
            </w:r>
          </w:p>
        </w:tc>
        <w:tc>
          <w:tcPr>
            <w:tcW w:w="4507" w:type="dxa"/>
            <w:gridSpan w:val="3"/>
          </w:tcPr>
          <w:p w14:paraId="7D95667D" w14:textId="19E1EB2C" w:rsidR="00FC4307" w:rsidRDefault="00FC4307" w:rsidP="00064E1B">
            <w:pPr>
              <w:tabs>
                <w:tab w:val="num" w:pos="-19"/>
              </w:tabs>
              <w:rPr>
                <w:b/>
                <w:color w:val="000000" w:themeColor="text1"/>
                <w:sz w:val="21"/>
                <w:szCs w:val="21"/>
              </w:rPr>
            </w:pPr>
            <w:r>
              <w:rPr>
                <w:b/>
                <w:color w:val="000000" w:themeColor="text1"/>
                <w:sz w:val="21"/>
                <w:szCs w:val="21"/>
              </w:rPr>
              <w:t xml:space="preserve">   </w:t>
            </w:r>
            <w:r w:rsidR="00873366">
              <w:rPr>
                <w:b/>
                <w:color w:val="000000" w:themeColor="text1"/>
                <w:sz w:val="21"/>
                <w:szCs w:val="21"/>
              </w:rPr>
              <w:t>d</w:t>
            </w:r>
            <w:r w:rsidR="00C168C6">
              <w:rPr>
                <w:b/>
                <w:color w:val="000000" w:themeColor="text1"/>
                <w:sz w:val="21"/>
                <w:szCs w:val="21"/>
              </w:rPr>
              <w:t>o  31.5.2020</w:t>
            </w:r>
          </w:p>
          <w:p w14:paraId="0FEFDF8D" w14:textId="5BEEBE96" w:rsidR="00FC4307" w:rsidRPr="00AB2A38" w:rsidRDefault="00FC4307" w:rsidP="00064E1B">
            <w:pPr>
              <w:tabs>
                <w:tab w:val="num" w:pos="-19"/>
              </w:tabs>
              <w:rPr>
                <w:b/>
                <w:color w:val="000000" w:themeColor="text1"/>
                <w:sz w:val="21"/>
                <w:szCs w:val="21"/>
              </w:rPr>
            </w:pPr>
            <w:r>
              <w:rPr>
                <w:b/>
                <w:color w:val="000000" w:themeColor="text1"/>
                <w:sz w:val="21"/>
                <w:szCs w:val="21"/>
              </w:rPr>
              <w:t xml:space="preserve"> </w:t>
            </w:r>
          </w:p>
        </w:tc>
      </w:tr>
      <w:tr w:rsidR="00FC4307" w:rsidRPr="001041AC" w14:paraId="72B418C7" w14:textId="77777777" w:rsidTr="00064E1B">
        <w:trPr>
          <w:gridAfter w:val="1"/>
          <w:wAfter w:w="650" w:type="dxa"/>
          <w:trHeight w:val="256"/>
        </w:trPr>
        <w:tc>
          <w:tcPr>
            <w:tcW w:w="6262" w:type="dxa"/>
            <w:gridSpan w:val="3"/>
          </w:tcPr>
          <w:p w14:paraId="79331091" w14:textId="77777777" w:rsidR="00FC4307" w:rsidRDefault="00FC4307" w:rsidP="00064E1B">
            <w:pPr>
              <w:tabs>
                <w:tab w:val="num" w:pos="567"/>
              </w:tabs>
              <w:spacing w:before="120" w:after="120"/>
              <w:ind w:left="-19" w:firstLine="586"/>
              <w:jc w:val="both"/>
              <w:rPr>
                <w:sz w:val="21"/>
                <w:szCs w:val="21"/>
              </w:rPr>
            </w:pPr>
          </w:p>
          <w:p w14:paraId="370F74A0" w14:textId="77777777" w:rsidR="00FC4307" w:rsidRPr="00CF74B6" w:rsidRDefault="00FC4307" w:rsidP="00064E1B">
            <w:pPr>
              <w:tabs>
                <w:tab w:val="num" w:pos="567"/>
              </w:tabs>
              <w:spacing w:before="120" w:after="120"/>
              <w:ind w:left="-19" w:firstLine="586"/>
              <w:jc w:val="both"/>
              <w:rPr>
                <w:sz w:val="21"/>
                <w:szCs w:val="21"/>
              </w:rPr>
            </w:pPr>
            <w:r w:rsidRPr="00CF74B6">
              <w:rPr>
                <w:sz w:val="21"/>
                <w:szCs w:val="21"/>
              </w:rPr>
              <w:t>Předání a převzetí díla vyjma geometrických plánů</w:t>
            </w:r>
          </w:p>
        </w:tc>
        <w:tc>
          <w:tcPr>
            <w:tcW w:w="3686" w:type="dxa"/>
          </w:tcPr>
          <w:p w14:paraId="66FA0034" w14:textId="77777777" w:rsidR="00FC4307" w:rsidRDefault="00FC4307" w:rsidP="00064E1B">
            <w:pPr>
              <w:tabs>
                <w:tab w:val="num" w:pos="540"/>
              </w:tabs>
              <w:spacing w:before="120" w:after="120"/>
              <w:rPr>
                <w:b/>
                <w:sz w:val="21"/>
                <w:szCs w:val="21"/>
              </w:rPr>
            </w:pPr>
          </w:p>
          <w:p w14:paraId="1FE6C22E" w14:textId="4DCD52C4" w:rsidR="00FC4307" w:rsidRPr="001041AC" w:rsidRDefault="00FC4307" w:rsidP="00064E1B">
            <w:pPr>
              <w:tabs>
                <w:tab w:val="num" w:pos="540"/>
              </w:tabs>
              <w:spacing w:before="120" w:after="120"/>
              <w:rPr>
                <w:b/>
                <w:sz w:val="21"/>
                <w:szCs w:val="21"/>
              </w:rPr>
            </w:pPr>
            <w:r w:rsidRPr="001041AC">
              <w:rPr>
                <w:b/>
                <w:sz w:val="21"/>
                <w:szCs w:val="21"/>
              </w:rPr>
              <w:t xml:space="preserve">do </w:t>
            </w:r>
            <w:r w:rsidR="00C168C6">
              <w:rPr>
                <w:b/>
                <w:sz w:val="21"/>
                <w:szCs w:val="21"/>
              </w:rPr>
              <w:t>30 dnů od dokončení a převzetí stavby</w:t>
            </w:r>
          </w:p>
        </w:tc>
      </w:tr>
      <w:tr w:rsidR="00FC4307" w:rsidRPr="001041AC" w14:paraId="21B86820" w14:textId="77777777" w:rsidTr="00064E1B">
        <w:trPr>
          <w:gridAfter w:val="1"/>
          <w:wAfter w:w="650" w:type="dxa"/>
          <w:trHeight w:val="256"/>
        </w:trPr>
        <w:tc>
          <w:tcPr>
            <w:tcW w:w="6262" w:type="dxa"/>
            <w:gridSpan w:val="3"/>
          </w:tcPr>
          <w:p w14:paraId="022781BC" w14:textId="77777777" w:rsidR="00FC4307" w:rsidRPr="00CF74B6" w:rsidRDefault="00FC4307" w:rsidP="00064E1B">
            <w:pPr>
              <w:spacing w:before="120" w:after="120"/>
              <w:ind w:left="-19" w:firstLine="586"/>
              <w:jc w:val="both"/>
              <w:rPr>
                <w:sz w:val="21"/>
                <w:szCs w:val="21"/>
              </w:rPr>
            </w:pPr>
            <w:r w:rsidRPr="00CF74B6">
              <w:rPr>
                <w:sz w:val="21"/>
                <w:szCs w:val="21"/>
              </w:rPr>
              <w:lastRenderedPageBreak/>
              <w:t xml:space="preserve">Předání a převzetí geometrických plánů </w:t>
            </w:r>
          </w:p>
        </w:tc>
        <w:tc>
          <w:tcPr>
            <w:tcW w:w="3686" w:type="dxa"/>
          </w:tcPr>
          <w:p w14:paraId="40A8AB17" w14:textId="53D16417" w:rsidR="00FC4307" w:rsidRPr="001041AC" w:rsidRDefault="00C168C6" w:rsidP="00064E1B">
            <w:pPr>
              <w:tabs>
                <w:tab w:val="num" w:pos="540"/>
              </w:tabs>
              <w:spacing w:before="120" w:after="120"/>
              <w:rPr>
                <w:b/>
                <w:sz w:val="21"/>
                <w:szCs w:val="21"/>
              </w:rPr>
            </w:pPr>
            <w:r>
              <w:rPr>
                <w:b/>
                <w:sz w:val="21"/>
                <w:szCs w:val="21"/>
              </w:rPr>
              <w:t>do 90 dnů od dokončení a převzetí stavby</w:t>
            </w:r>
          </w:p>
        </w:tc>
      </w:tr>
    </w:tbl>
    <w:p w14:paraId="3A7F6B24" w14:textId="77777777" w:rsidR="00FC4307" w:rsidRDefault="00FC4307" w:rsidP="00FC4307">
      <w:pPr>
        <w:spacing w:before="120" w:after="120"/>
        <w:ind w:firstLine="540"/>
        <w:jc w:val="both"/>
        <w:rPr>
          <w:sz w:val="21"/>
          <w:szCs w:val="21"/>
        </w:rPr>
      </w:pPr>
      <w:r>
        <w:rPr>
          <w:sz w:val="21"/>
          <w:szCs w:val="21"/>
        </w:rPr>
        <w:t>Dřívější plnění je možné.</w:t>
      </w:r>
    </w:p>
    <w:p w14:paraId="57D0F791" w14:textId="77777777" w:rsidR="00C168C6" w:rsidRPr="00A26460" w:rsidRDefault="006F3A60" w:rsidP="00C168C6">
      <w:pPr>
        <w:numPr>
          <w:ilvl w:val="0"/>
          <w:numId w:val="3"/>
        </w:numPr>
        <w:tabs>
          <w:tab w:val="clear" w:pos="720"/>
          <w:tab w:val="num" w:pos="540"/>
        </w:tabs>
        <w:spacing w:before="120" w:after="120"/>
        <w:ind w:left="539" w:hanging="539"/>
        <w:jc w:val="both"/>
        <w:rPr>
          <w:sz w:val="21"/>
          <w:szCs w:val="21"/>
        </w:rPr>
      </w:pPr>
      <w:r w:rsidRPr="00E7469A">
        <w:rPr>
          <w:sz w:val="21"/>
          <w:szCs w:val="21"/>
        </w:rPr>
        <w:t xml:space="preserve">Objednatel předá a zhotovitel převezme prostor staveniště. Stavební práce budou prováděny v souladu s harmonogramem prací, který je součástí této smlouvy. </w:t>
      </w:r>
      <w:r w:rsidR="00C168C6" w:rsidRPr="00A26460">
        <w:rPr>
          <w:sz w:val="21"/>
          <w:szCs w:val="21"/>
        </w:rPr>
        <w:t>Při předání prostoru staveniště je zhotovitel povinen předat objednateli:</w:t>
      </w:r>
    </w:p>
    <w:p w14:paraId="06B65C68" w14:textId="77777777" w:rsidR="00C168C6" w:rsidRDefault="00C168C6" w:rsidP="00C168C6">
      <w:pPr>
        <w:numPr>
          <w:ilvl w:val="2"/>
          <w:numId w:val="43"/>
        </w:numPr>
        <w:ind w:left="993" w:hanging="142"/>
        <w:jc w:val="both"/>
        <w:rPr>
          <w:sz w:val="21"/>
          <w:szCs w:val="21"/>
        </w:rPr>
      </w:pPr>
      <w:r>
        <w:rPr>
          <w:sz w:val="21"/>
          <w:szCs w:val="21"/>
        </w:rPr>
        <w:t>n</w:t>
      </w:r>
      <w:r w:rsidRPr="00252839">
        <w:rPr>
          <w:sz w:val="21"/>
          <w:szCs w:val="21"/>
        </w:rPr>
        <w:t>ávr</w:t>
      </w:r>
      <w:r>
        <w:rPr>
          <w:sz w:val="21"/>
          <w:szCs w:val="21"/>
        </w:rPr>
        <w:t>h technologického postupu prací;</w:t>
      </w:r>
    </w:p>
    <w:p w14:paraId="75878C62" w14:textId="475697F4" w:rsidR="006F3A60" w:rsidRPr="00C168C6" w:rsidRDefault="00C168C6" w:rsidP="00C168C6">
      <w:pPr>
        <w:numPr>
          <w:ilvl w:val="2"/>
          <w:numId w:val="43"/>
        </w:numPr>
        <w:ind w:left="993" w:hanging="142"/>
        <w:jc w:val="both"/>
        <w:rPr>
          <w:sz w:val="21"/>
          <w:szCs w:val="21"/>
        </w:rPr>
      </w:pPr>
      <w:r>
        <w:rPr>
          <w:sz w:val="21"/>
          <w:szCs w:val="21"/>
        </w:rPr>
        <w:t>výpočet hluku ze stavební činnosti.</w:t>
      </w:r>
    </w:p>
    <w:p w14:paraId="77E9A65E" w14:textId="77777777" w:rsidR="00FC4307" w:rsidRPr="00FC4307" w:rsidRDefault="00FC4307" w:rsidP="00FC4307">
      <w:pPr>
        <w:keepNext/>
        <w:keepLines/>
        <w:numPr>
          <w:ilvl w:val="0"/>
          <w:numId w:val="3"/>
        </w:numPr>
        <w:tabs>
          <w:tab w:val="clear" w:pos="720"/>
          <w:tab w:val="num" w:pos="540"/>
        </w:tabs>
        <w:spacing w:before="120" w:after="120"/>
        <w:ind w:left="539" w:hanging="539"/>
        <w:jc w:val="both"/>
        <w:rPr>
          <w:sz w:val="21"/>
          <w:szCs w:val="21"/>
        </w:rPr>
      </w:pPr>
      <w:r w:rsidRPr="00FC4307">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59A05DFB" w14:textId="6B5154BB" w:rsidR="00FC4307" w:rsidRPr="00FC4307" w:rsidRDefault="00FC4307" w:rsidP="00FC4307">
      <w:pPr>
        <w:numPr>
          <w:ilvl w:val="0"/>
          <w:numId w:val="3"/>
        </w:numPr>
        <w:tabs>
          <w:tab w:val="clear" w:pos="720"/>
          <w:tab w:val="num" w:pos="540"/>
        </w:tabs>
        <w:spacing w:before="120" w:after="120"/>
        <w:ind w:left="540" w:hanging="540"/>
        <w:jc w:val="both"/>
        <w:rPr>
          <w:sz w:val="21"/>
          <w:szCs w:val="21"/>
        </w:rPr>
      </w:pPr>
      <w:r w:rsidRPr="00FC4307">
        <w:rPr>
          <w:sz w:val="21"/>
          <w:szCs w:val="21"/>
        </w:rPr>
        <w:t xml:space="preserve">Při předání a převzetí díla </w:t>
      </w:r>
      <w:r w:rsidR="0072297D">
        <w:rPr>
          <w:sz w:val="21"/>
          <w:szCs w:val="21"/>
        </w:rPr>
        <w:t xml:space="preserve">vyjma geometrických plánů </w:t>
      </w:r>
      <w:r w:rsidRPr="00FC4307">
        <w:rPr>
          <w:sz w:val="21"/>
          <w:szCs w:val="21"/>
        </w:rPr>
        <w:t>budou předány výhradně:</w:t>
      </w:r>
    </w:p>
    <w:p w14:paraId="78424D82" w14:textId="77777777" w:rsidR="00FC4307" w:rsidRPr="00FC4307" w:rsidRDefault="00FC4307" w:rsidP="00FC4307">
      <w:pPr>
        <w:numPr>
          <w:ilvl w:val="2"/>
          <w:numId w:val="42"/>
        </w:numPr>
        <w:ind w:left="993" w:hanging="284"/>
        <w:jc w:val="both"/>
        <w:rPr>
          <w:sz w:val="21"/>
          <w:szCs w:val="21"/>
        </w:rPr>
      </w:pPr>
      <w:r w:rsidRPr="00FC4307">
        <w:rPr>
          <w:sz w:val="21"/>
          <w:szCs w:val="21"/>
        </w:rPr>
        <w:t>práce a dodávky k odstranění případných zjevných drobných vad stavby nebránících užívání stavby k jejímu účelu;</w:t>
      </w:r>
    </w:p>
    <w:p w14:paraId="22A46093" w14:textId="77777777" w:rsidR="00FC4307" w:rsidRPr="00FC4307" w:rsidRDefault="00FC4307" w:rsidP="00FC4307">
      <w:pPr>
        <w:numPr>
          <w:ilvl w:val="2"/>
          <w:numId w:val="42"/>
        </w:numPr>
        <w:tabs>
          <w:tab w:val="clear" w:pos="2160"/>
          <w:tab w:val="num" w:pos="993"/>
        </w:tabs>
        <w:ind w:hanging="1451"/>
        <w:contextualSpacing/>
        <w:rPr>
          <w:sz w:val="21"/>
          <w:szCs w:val="21"/>
        </w:rPr>
      </w:pPr>
      <w:r w:rsidRPr="00FC4307">
        <w:rPr>
          <w:sz w:val="21"/>
          <w:szCs w:val="21"/>
        </w:rPr>
        <w:t>vyčištěné prostory staveniště;</w:t>
      </w:r>
    </w:p>
    <w:p w14:paraId="501D4FF5" w14:textId="74EC92B4" w:rsidR="00FC4307" w:rsidRPr="00FC4307" w:rsidRDefault="00FC4307" w:rsidP="0072297D">
      <w:pPr>
        <w:spacing w:before="120" w:after="120"/>
        <w:ind w:left="426" w:hanging="426"/>
        <w:jc w:val="both"/>
        <w:rPr>
          <w:sz w:val="21"/>
          <w:szCs w:val="21"/>
        </w:rPr>
      </w:pPr>
      <w:r w:rsidRPr="00FC4307">
        <w:rPr>
          <w:sz w:val="21"/>
          <w:szCs w:val="21"/>
        </w:rPr>
        <w:t xml:space="preserve">          Předání a převzetí díla </w:t>
      </w:r>
      <w:r w:rsidR="0072297D">
        <w:rPr>
          <w:sz w:val="21"/>
          <w:szCs w:val="21"/>
        </w:rPr>
        <w:t xml:space="preserve">vyjma geometrických plánů </w:t>
      </w:r>
      <w:r w:rsidRPr="00FC4307">
        <w:rPr>
          <w:sz w:val="21"/>
          <w:szCs w:val="21"/>
        </w:rPr>
        <w:t>nemůže být ukončeno, dokud nebude zjištěno, že je celé dílo dle této smlouvy řádně předáno.</w:t>
      </w:r>
    </w:p>
    <w:p w14:paraId="0F913FCD" w14:textId="77777777" w:rsidR="00FC4307" w:rsidRPr="00FC4307" w:rsidRDefault="00FC4307" w:rsidP="00FC4307">
      <w:pPr>
        <w:numPr>
          <w:ilvl w:val="0"/>
          <w:numId w:val="3"/>
        </w:numPr>
        <w:tabs>
          <w:tab w:val="clear" w:pos="720"/>
          <w:tab w:val="num" w:pos="540"/>
        </w:tabs>
        <w:spacing w:before="120" w:after="120"/>
        <w:ind w:left="539" w:hanging="539"/>
        <w:jc w:val="both"/>
        <w:rPr>
          <w:sz w:val="21"/>
          <w:szCs w:val="21"/>
        </w:rPr>
      </w:pPr>
      <w:r w:rsidRPr="00FC4307">
        <w:rPr>
          <w:sz w:val="21"/>
          <w:szCs w:val="21"/>
        </w:rPr>
        <w:t>Předání a převzetí prostoru staveniště, dokončení stavby, předání a převzetí díla vyjma geometrických plánů a předání geometrických plánů probíhá jako řízení, jehož předmětem je zjištění skutečného stavu v prostoru staveniště, dokončené stavby či předání a převzetí díla a předání geometrických plánů.</w:t>
      </w:r>
    </w:p>
    <w:p w14:paraId="52494E20" w14:textId="77777777" w:rsidR="00FC4307" w:rsidRPr="00FC4307" w:rsidRDefault="00FC4307" w:rsidP="00FC4307">
      <w:pPr>
        <w:numPr>
          <w:ilvl w:val="0"/>
          <w:numId w:val="3"/>
        </w:numPr>
        <w:tabs>
          <w:tab w:val="clear" w:pos="720"/>
          <w:tab w:val="num" w:pos="540"/>
        </w:tabs>
        <w:spacing w:before="120" w:after="120"/>
        <w:ind w:left="539" w:hanging="539"/>
        <w:jc w:val="both"/>
        <w:rPr>
          <w:sz w:val="21"/>
          <w:szCs w:val="21"/>
        </w:rPr>
      </w:pPr>
      <w:r w:rsidRPr="00FC4307">
        <w:rPr>
          <w:sz w:val="21"/>
          <w:szCs w:val="21"/>
        </w:rPr>
        <w:t xml:space="preserve">Objednatel vyzve zhotovitele k předání a převzetí staveniště písemně, alespoň 5 pracovních dní předem. Zhotovitel vyzve objednatele k převzetí dokončené stavby, předání a převzetí díla a předání geometrických plánů písemně, alespoň 5 pracovních dní předem. </w:t>
      </w:r>
    </w:p>
    <w:p w14:paraId="6146F35F" w14:textId="77777777" w:rsidR="00FC4307" w:rsidRPr="00FC4307" w:rsidRDefault="00FC4307" w:rsidP="00FC4307">
      <w:pPr>
        <w:numPr>
          <w:ilvl w:val="0"/>
          <w:numId w:val="3"/>
        </w:numPr>
        <w:tabs>
          <w:tab w:val="clear" w:pos="720"/>
          <w:tab w:val="num" w:pos="567"/>
        </w:tabs>
        <w:spacing w:before="120" w:after="120"/>
        <w:ind w:left="567" w:hanging="567"/>
        <w:jc w:val="both"/>
        <w:rPr>
          <w:sz w:val="21"/>
          <w:szCs w:val="21"/>
        </w:rPr>
      </w:pPr>
      <w:r w:rsidRPr="00FC4307">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79F363DE" w14:textId="53E5F175" w:rsidR="00FC4307" w:rsidRPr="00FC4307" w:rsidRDefault="00FC4307" w:rsidP="00FC4307">
      <w:pPr>
        <w:numPr>
          <w:ilvl w:val="0"/>
          <w:numId w:val="3"/>
        </w:numPr>
        <w:tabs>
          <w:tab w:val="clear" w:pos="720"/>
          <w:tab w:val="num" w:pos="540"/>
        </w:tabs>
        <w:spacing w:before="120" w:after="120"/>
        <w:ind w:left="539" w:hanging="539"/>
        <w:jc w:val="both"/>
        <w:rPr>
          <w:sz w:val="21"/>
          <w:szCs w:val="21"/>
        </w:rPr>
      </w:pPr>
      <w:r w:rsidRPr="00FC4307">
        <w:rPr>
          <w:sz w:val="21"/>
          <w:szCs w:val="21"/>
        </w:rPr>
        <w:t>O předání a převzetí prostoru staveniště, dokončené stavby, předání a převzetí díla</w:t>
      </w:r>
      <w:r w:rsidR="00C67FBD">
        <w:rPr>
          <w:sz w:val="21"/>
          <w:szCs w:val="21"/>
        </w:rPr>
        <w:t xml:space="preserve"> vyjma geometrických plánů </w:t>
      </w:r>
      <w:r w:rsidRPr="00FC4307">
        <w:rPr>
          <w:sz w:val="21"/>
          <w:szCs w:val="21"/>
        </w:rPr>
        <w:t xml:space="preserve"> a předání a převzetí geometrických plánů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13E2FC7B" w14:textId="1E0054E4" w:rsidR="00FC4307" w:rsidRDefault="00FC4307" w:rsidP="00C168C6">
      <w:pPr>
        <w:numPr>
          <w:ilvl w:val="0"/>
          <w:numId w:val="3"/>
        </w:numPr>
        <w:tabs>
          <w:tab w:val="clear" w:pos="720"/>
          <w:tab w:val="num" w:pos="567"/>
        </w:tabs>
        <w:spacing w:before="120" w:after="120"/>
        <w:ind w:left="567" w:hanging="567"/>
        <w:contextualSpacing/>
        <w:jc w:val="both"/>
        <w:rPr>
          <w:sz w:val="21"/>
          <w:szCs w:val="21"/>
        </w:rPr>
      </w:pPr>
      <w:r w:rsidRPr="00C168C6">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r w:rsidR="00C168C6" w:rsidRPr="00D2615B">
        <w:rPr>
          <w:sz w:val="21"/>
          <w:szCs w:val="21"/>
        </w:rPr>
        <w:t>V případě nevhodných klimatických podmínek lze provádění stavebních prací přerušit (zimní přestávka v termínu od</w:t>
      </w:r>
      <w:r w:rsidR="00C168C6">
        <w:rPr>
          <w:sz w:val="21"/>
          <w:szCs w:val="21"/>
        </w:rPr>
        <w:t> </w:t>
      </w:r>
      <w:r w:rsidR="00C168C6" w:rsidRPr="00D2615B">
        <w:rPr>
          <w:sz w:val="21"/>
          <w:szCs w:val="21"/>
        </w:rPr>
        <w:t>1.</w:t>
      </w:r>
      <w:r w:rsidR="00C168C6">
        <w:rPr>
          <w:sz w:val="21"/>
          <w:szCs w:val="21"/>
        </w:rPr>
        <w:t> </w:t>
      </w:r>
      <w:r w:rsidR="00C168C6" w:rsidRPr="00D2615B">
        <w:rPr>
          <w:sz w:val="21"/>
          <w:szCs w:val="21"/>
        </w:rPr>
        <w:t>12.</w:t>
      </w:r>
      <w:r w:rsidR="00C168C6">
        <w:rPr>
          <w:sz w:val="21"/>
          <w:szCs w:val="21"/>
        </w:rPr>
        <w:t> </w:t>
      </w:r>
      <w:r w:rsidR="0072297D">
        <w:rPr>
          <w:sz w:val="21"/>
          <w:szCs w:val="21"/>
        </w:rPr>
        <w:t>2019</w:t>
      </w:r>
      <w:r w:rsidR="00C168C6" w:rsidRPr="00D2615B">
        <w:rPr>
          <w:sz w:val="21"/>
          <w:szCs w:val="21"/>
        </w:rPr>
        <w:t xml:space="preserve"> do 31.</w:t>
      </w:r>
      <w:r w:rsidR="00C168C6">
        <w:rPr>
          <w:sz w:val="21"/>
          <w:szCs w:val="21"/>
        </w:rPr>
        <w:t> </w:t>
      </w:r>
      <w:r w:rsidR="00C168C6" w:rsidRPr="00D2615B">
        <w:rPr>
          <w:sz w:val="21"/>
          <w:szCs w:val="21"/>
        </w:rPr>
        <w:t>3.</w:t>
      </w:r>
      <w:r w:rsidR="00C168C6">
        <w:rPr>
          <w:sz w:val="21"/>
          <w:szCs w:val="21"/>
        </w:rPr>
        <w:t> </w:t>
      </w:r>
      <w:r w:rsidR="0072297D">
        <w:rPr>
          <w:sz w:val="21"/>
          <w:szCs w:val="21"/>
        </w:rPr>
        <w:t>2020</w:t>
      </w:r>
      <w:r w:rsidR="00C168C6" w:rsidRPr="00D2615B">
        <w:rPr>
          <w:sz w:val="21"/>
          <w:szCs w:val="21"/>
        </w:rPr>
        <w:t>). O zimní přestávce rozhoduje objednatel na návrh zhotovitele případně i bez návrhu. O</w:t>
      </w:r>
      <w:r w:rsidR="00C168C6">
        <w:rPr>
          <w:sz w:val="21"/>
          <w:szCs w:val="21"/>
        </w:rPr>
        <w:t> </w:t>
      </w:r>
      <w:r w:rsidR="00C168C6" w:rsidRPr="00D2615B">
        <w:rPr>
          <w:sz w:val="21"/>
          <w:szCs w:val="21"/>
        </w:rPr>
        <w:t>počátku zimní přestávky bude proveden písemný protokol, do kterého budou uvedeny důvody, proč byly práce přerušeny. V případě příznivých klimatických podmínek lze po dohodě smluvních stran zimní přestávku zkrátit či</w:t>
      </w:r>
      <w:r w:rsidR="00C168C6">
        <w:rPr>
          <w:sz w:val="21"/>
          <w:szCs w:val="21"/>
        </w:rPr>
        <w:t> </w:t>
      </w:r>
      <w:r w:rsidR="00C168C6" w:rsidRPr="00D2615B">
        <w:rPr>
          <w:sz w:val="21"/>
          <w:szCs w:val="21"/>
        </w:rPr>
        <w:t>upravit. O zkrácení či úpravě zimní přestávky rozhoduje objednatel na návrh zhotovitele případně i bez návrhu. O</w:t>
      </w:r>
      <w:r w:rsidR="00C168C6">
        <w:rPr>
          <w:sz w:val="21"/>
          <w:szCs w:val="21"/>
        </w:rPr>
        <w:t> </w:t>
      </w:r>
      <w:r w:rsidR="00C168C6" w:rsidRPr="00D2615B">
        <w:rPr>
          <w:sz w:val="21"/>
          <w:szCs w:val="21"/>
        </w:rPr>
        <w:t>ukončení zimní přestávky bude proveden písemný protokol.</w:t>
      </w:r>
    </w:p>
    <w:p w14:paraId="79A2694C" w14:textId="77777777" w:rsidR="00C168C6" w:rsidRPr="00C168C6" w:rsidRDefault="00C168C6" w:rsidP="00C168C6">
      <w:pPr>
        <w:spacing w:before="120" w:after="120"/>
        <w:ind w:left="567"/>
        <w:contextualSpacing/>
        <w:jc w:val="both"/>
        <w:rPr>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77777777" w:rsidR="00224502" w:rsidRPr="003A245C" w:rsidRDefault="00224502" w:rsidP="009B32C8">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Kč</w:t>
            </w:r>
          </w:p>
        </w:tc>
      </w:tr>
    </w:tbl>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lastRenderedPageBreak/>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2DDF8C0A" w:rsidR="00107DA6" w:rsidRPr="0055158D" w:rsidRDefault="00DD2FEA" w:rsidP="00107DA6">
      <w:pPr>
        <w:keepNext/>
        <w:keepLines/>
        <w:numPr>
          <w:ilvl w:val="0"/>
          <w:numId w:val="7"/>
        </w:numPr>
        <w:tabs>
          <w:tab w:val="clear" w:pos="720"/>
          <w:tab w:val="num" w:pos="567"/>
        </w:tabs>
        <w:spacing w:before="120" w:after="120"/>
        <w:ind w:left="567" w:hanging="567"/>
        <w:jc w:val="both"/>
        <w:rPr>
          <w:sz w:val="21"/>
          <w:szCs w:val="21"/>
        </w:rPr>
      </w:pPr>
      <w:r w:rsidRPr="00F86AF8">
        <w:rPr>
          <w:sz w:val="21"/>
          <w:szCs w:val="21"/>
        </w:rPr>
        <w:t xml:space="preserve">Cena díla bude hrazena průběžně na základě faktur s náležitostmi daňového dokladu. </w:t>
      </w:r>
    </w:p>
    <w:p w14:paraId="73719A98" w14:textId="71F46981"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w:t>
      </w:r>
      <w:r w:rsidRPr="0096212D">
        <w:rPr>
          <w:sz w:val="21"/>
          <w:szCs w:val="21"/>
        </w:rPr>
        <w:t xml:space="preserve">na adresu </w:t>
      </w:r>
      <w:r w:rsidR="00622EC7">
        <w:rPr>
          <w:sz w:val="21"/>
          <w:szCs w:val="21"/>
        </w:rPr>
        <w:t>sídla objednatele, a</w:t>
      </w:r>
      <w:r w:rsidRPr="0096212D">
        <w:rPr>
          <w:sz w:val="21"/>
          <w:szCs w:val="21"/>
        </w:rPr>
        <w:t xml:space="preserve"> to do patnácti kalendářních dnů po dni, ke kterému je vystav</w:t>
      </w:r>
      <w:r w:rsidR="00FD7D8B">
        <w:rPr>
          <w:sz w:val="21"/>
          <w:szCs w:val="21"/>
        </w:rPr>
        <w:t>en a odsouhlasen starostou</w:t>
      </w:r>
      <w:r w:rsidRPr="0096212D">
        <w:rPr>
          <w:sz w:val="21"/>
          <w:szCs w:val="21"/>
        </w:rPr>
        <w:t xml:space="preserve"> zjišťovací protokol, nebo protokol o</w:t>
      </w:r>
      <w:r w:rsidR="00260CF6">
        <w:rPr>
          <w:sz w:val="21"/>
          <w:szCs w:val="21"/>
        </w:rPr>
        <w:t> </w:t>
      </w:r>
      <w:r w:rsidRPr="0096212D">
        <w:rPr>
          <w:sz w:val="21"/>
          <w:szCs w:val="21"/>
        </w:rPr>
        <w:t>předání a převzetí díla.</w:t>
      </w:r>
    </w:p>
    <w:p w14:paraId="73719A99"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08F5C45E" w:rsidR="00107DA6" w:rsidRPr="0096212D" w:rsidRDefault="00107DA6" w:rsidP="00FB40E9">
      <w:pPr>
        <w:numPr>
          <w:ilvl w:val="2"/>
          <w:numId w:val="26"/>
        </w:numPr>
        <w:ind w:left="1032" w:hanging="181"/>
        <w:jc w:val="both"/>
        <w:rPr>
          <w:sz w:val="21"/>
          <w:szCs w:val="21"/>
        </w:rPr>
      </w:pPr>
      <w:r w:rsidRPr="0096212D">
        <w:rPr>
          <w:sz w:val="21"/>
          <w:szCs w:val="21"/>
        </w:rPr>
        <w:t xml:space="preserve">který je datován a podepsán </w:t>
      </w:r>
      <w:r w:rsidR="00FD7D8B">
        <w:rPr>
          <w:sz w:val="21"/>
          <w:szCs w:val="21"/>
        </w:rPr>
        <w:t>stavbyvedoucím a starostou</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73719AA2" w14:textId="77777777" w:rsidR="00107DA6" w:rsidRPr="0096212D" w:rsidRDefault="00107DA6" w:rsidP="00FB40E9">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234EDF06" w:rsidR="00107DA6" w:rsidRPr="0096212D" w:rsidRDefault="00107DA6" w:rsidP="00FB40E9">
      <w:pPr>
        <w:numPr>
          <w:ilvl w:val="2"/>
          <w:numId w:val="26"/>
        </w:numPr>
        <w:ind w:left="1032" w:hanging="181"/>
        <w:jc w:val="both"/>
        <w:rPr>
          <w:sz w:val="21"/>
          <w:szCs w:val="21"/>
        </w:rPr>
      </w:pPr>
      <w:r w:rsidRPr="0096212D">
        <w:rPr>
          <w:sz w:val="21"/>
          <w:szCs w:val="21"/>
        </w:rPr>
        <w:t xml:space="preserve">datovány a podepsány </w:t>
      </w:r>
      <w:r w:rsidR="00FD7D8B">
        <w:rPr>
          <w:sz w:val="21"/>
          <w:szCs w:val="21"/>
        </w:rPr>
        <w:t>stavbyvedoucím a starostou</w:t>
      </w:r>
      <w:r w:rsidR="00260CF6">
        <w:rPr>
          <w:sz w:val="21"/>
          <w:szCs w:val="21"/>
        </w:rPr>
        <w:t>;</w:t>
      </w:r>
    </w:p>
    <w:p w14:paraId="73719AA9" w14:textId="476AADC9" w:rsidR="00EB0504" w:rsidRPr="0028657A" w:rsidRDefault="00EB0504" w:rsidP="00FB40E9">
      <w:pPr>
        <w:numPr>
          <w:ilvl w:val="2"/>
          <w:numId w:val="26"/>
        </w:numPr>
        <w:ind w:left="1032" w:hanging="181"/>
        <w:jc w:val="both"/>
        <w:rPr>
          <w:sz w:val="21"/>
          <w:szCs w:val="21"/>
        </w:rPr>
      </w:pPr>
      <w:r w:rsidRPr="0028657A">
        <w:rPr>
          <w:sz w:val="21"/>
          <w:szCs w:val="21"/>
        </w:rPr>
        <w:t>předány</w:t>
      </w:r>
      <w:r w:rsidR="00FD7D8B">
        <w:rPr>
          <w:sz w:val="21"/>
          <w:szCs w:val="21"/>
        </w:rPr>
        <w:t xml:space="preserve"> v tištěné podobě objednateli</w:t>
      </w:r>
      <w:r w:rsidRPr="0028657A">
        <w:rPr>
          <w:sz w:val="21"/>
          <w:szCs w:val="21"/>
        </w:rPr>
        <w:t xml:space="preserve"> a zaslány elektronicky ve formátu *.p</w:t>
      </w:r>
      <w:r w:rsidR="00FD7D8B">
        <w:rPr>
          <w:sz w:val="21"/>
          <w:szCs w:val="21"/>
        </w:rPr>
        <w:t xml:space="preserve">df </w:t>
      </w:r>
      <w:r w:rsidR="006F3A60">
        <w:rPr>
          <w:sz w:val="21"/>
          <w:szCs w:val="21"/>
        </w:rPr>
        <w:t>.</w:t>
      </w:r>
    </w:p>
    <w:p w14:paraId="73719AAB" w14:textId="610A72C0" w:rsidR="00107DA6" w:rsidRPr="00107DA6" w:rsidRDefault="00107DA6" w:rsidP="00107DA6">
      <w:pPr>
        <w:numPr>
          <w:ilvl w:val="0"/>
          <w:numId w:val="26"/>
        </w:numPr>
        <w:spacing w:before="120" w:after="120"/>
        <w:ind w:left="539" w:hanging="539"/>
        <w:jc w:val="both"/>
        <w:rPr>
          <w:sz w:val="21"/>
          <w:szCs w:val="21"/>
        </w:rPr>
      </w:pPr>
      <w:r w:rsidRPr="00107DA6">
        <w:rPr>
          <w:sz w:val="21"/>
          <w:szCs w:val="21"/>
        </w:rPr>
        <w:t>Přílohou závěrečné faktury</w:t>
      </w:r>
      <w:r w:rsidR="00C67FBD">
        <w:rPr>
          <w:sz w:val="21"/>
          <w:szCs w:val="21"/>
        </w:rPr>
        <w:t xml:space="preserve"> na stavební práce</w:t>
      </w:r>
      <w:r w:rsidRPr="00107DA6">
        <w:rPr>
          <w:sz w:val="21"/>
          <w:szCs w:val="21"/>
        </w:rPr>
        <w:t xml:space="preserve"> bude protokol o dokončení stavby, protokol o předání a převzetí díla</w:t>
      </w:r>
      <w:r w:rsidR="00C67FBD">
        <w:rPr>
          <w:sz w:val="21"/>
          <w:szCs w:val="21"/>
        </w:rPr>
        <w:t xml:space="preserve"> vyjma geometrických plánů</w:t>
      </w:r>
      <w:r w:rsidRPr="00107DA6">
        <w:rPr>
          <w:sz w:val="21"/>
          <w:szCs w:val="21"/>
        </w:rPr>
        <w:t xml:space="preserve">. </w:t>
      </w:r>
      <w:r w:rsidR="00C67FBD">
        <w:rPr>
          <w:sz w:val="21"/>
          <w:szCs w:val="21"/>
        </w:rPr>
        <w:t>Přílohou faktury na geometrický plán bude protokol o předání a převzetí geometrického plánu.</w:t>
      </w:r>
    </w:p>
    <w:p w14:paraId="73719AAD" w14:textId="399EC65A"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9B32C8">
        <w:rPr>
          <w:sz w:val="21"/>
          <w:szCs w:val="21"/>
        </w:rPr>
        <w:t>3</w:t>
      </w:r>
      <w:r>
        <w:rPr>
          <w:color w:val="000000"/>
          <w:sz w:val="21"/>
          <w:szCs w:val="21"/>
        </w:rPr>
        <w:t xml:space="preserve">0 dní </w:t>
      </w:r>
      <w:r>
        <w:rPr>
          <w:sz w:val="21"/>
          <w:szCs w:val="21"/>
        </w:rPr>
        <w:t xml:space="preserve">od doručení faktury objednateli. </w:t>
      </w:r>
    </w:p>
    <w:p w14:paraId="73719AAE" w14:textId="77777777" w:rsidR="00107DA6" w:rsidRPr="0096212D" w:rsidRDefault="00107DA6" w:rsidP="00107DA6">
      <w:pPr>
        <w:numPr>
          <w:ilvl w:val="0"/>
          <w:numId w:val="26"/>
        </w:numPr>
        <w:spacing w:before="120" w:after="120"/>
        <w:ind w:left="540" w:hanging="540"/>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740C2E20" w14:textId="4FBF8B00" w:rsidR="001B0819" w:rsidRPr="005F5003" w:rsidRDefault="001B0819" w:rsidP="005F5003">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73719AB1" w14:textId="4D158453" w:rsidR="002870C9" w:rsidRDefault="002870C9" w:rsidP="002870C9">
      <w:pPr>
        <w:spacing w:before="120" w:after="120"/>
        <w:ind w:left="540"/>
        <w:jc w:val="both"/>
        <w:rPr>
          <w:sz w:val="21"/>
          <w:szCs w:val="21"/>
        </w:rPr>
      </w:pPr>
    </w:p>
    <w:p w14:paraId="4D824555" w14:textId="6308DBB6" w:rsidR="00CF776D" w:rsidRDefault="00CF776D" w:rsidP="002870C9">
      <w:pPr>
        <w:spacing w:before="120" w:after="120"/>
        <w:ind w:left="540"/>
        <w:jc w:val="both"/>
        <w:rPr>
          <w:sz w:val="21"/>
          <w:szCs w:val="21"/>
        </w:rPr>
      </w:pPr>
    </w:p>
    <w:p w14:paraId="65E1B972" w14:textId="77777777" w:rsidR="00C67FBD" w:rsidRDefault="00C67FBD" w:rsidP="002870C9">
      <w:pPr>
        <w:spacing w:before="120" w:after="120"/>
        <w:ind w:left="540"/>
        <w:jc w:val="both"/>
        <w:rPr>
          <w:sz w:val="21"/>
          <w:szCs w:val="21"/>
        </w:rPr>
      </w:pPr>
    </w:p>
    <w:p w14:paraId="4C6DC0F3" w14:textId="77777777" w:rsidR="00CF776D" w:rsidRPr="0096212D" w:rsidRDefault="00CF776D" w:rsidP="002870C9">
      <w:pPr>
        <w:spacing w:before="120" w:after="120"/>
        <w:ind w:left="540"/>
        <w:jc w:val="both"/>
        <w:rPr>
          <w:sz w:val="21"/>
          <w:szCs w:val="21"/>
        </w:rPr>
      </w:pPr>
    </w:p>
    <w:p w14:paraId="73719AB2"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lastRenderedPageBreak/>
        <w:t>P</w:t>
      </w:r>
      <w:r w:rsidR="00224502" w:rsidRPr="003A245C">
        <w:rPr>
          <w:b/>
          <w:smallCaps/>
          <w:spacing w:val="20"/>
          <w:sz w:val="21"/>
          <w:szCs w:val="21"/>
        </w:rPr>
        <w:t>rovádění díla</w:t>
      </w:r>
    </w:p>
    <w:p w14:paraId="73719AB3"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10CC5465" w:rsidR="00224502" w:rsidRPr="00CF776D" w:rsidRDefault="00224502" w:rsidP="00CF776D">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r w:rsidR="00CF776D">
        <w:rPr>
          <w:sz w:val="21"/>
          <w:szCs w:val="21"/>
        </w:rPr>
        <w:t xml:space="preserve"> Pro SO 302.1 a SO 302.2 bude na stavbě přítomna za zhotovitele osoba s autorizací pro obor vodní hospodářství a krajinné inženýrství.</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77777777"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005A3F63" w:rsidRPr="003A245C">
        <w:rPr>
          <w:sz w:val="21"/>
          <w:szCs w:val="21"/>
        </w:rPr>
        <w:t>I</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77777777"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2A57E736" w14:textId="34E10187" w:rsidR="00380B22" w:rsidRDefault="00224502" w:rsidP="001B721C">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64F5B1A6" w:rsidR="00224502" w:rsidRPr="0055158D" w:rsidRDefault="00347933" w:rsidP="004F0103">
      <w:pPr>
        <w:numPr>
          <w:ilvl w:val="5"/>
          <w:numId w:val="15"/>
        </w:numPr>
        <w:tabs>
          <w:tab w:val="clear" w:pos="4320"/>
          <w:tab w:val="num" w:pos="1080"/>
        </w:tabs>
        <w:spacing w:before="100" w:beforeAutospacing="1" w:after="100" w:afterAutospacing="1"/>
        <w:ind w:left="1083" w:hanging="181"/>
        <w:jc w:val="both"/>
        <w:rPr>
          <w:sz w:val="21"/>
          <w:szCs w:val="21"/>
        </w:rPr>
      </w:pPr>
      <w:r w:rsidRPr="0055158D">
        <w:rPr>
          <w:sz w:val="21"/>
          <w:szCs w:val="21"/>
        </w:rPr>
        <w:lastRenderedPageBreak/>
        <w:t>doklady o likvidaci odpadu (denní a měsíční rekapitulace) – minimální obsah do</w:t>
      </w:r>
      <w:r w:rsidR="00111FC0">
        <w:rPr>
          <w:sz w:val="21"/>
          <w:szCs w:val="21"/>
        </w:rPr>
        <w:t>kladu je stanoven v odst. </w:t>
      </w:r>
      <w:r w:rsidR="00A955A4">
        <w:rPr>
          <w:sz w:val="21"/>
          <w:szCs w:val="21"/>
        </w:rPr>
        <w:t>1</w:t>
      </w:r>
      <w:r w:rsidR="004F0103">
        <w:rPr>
          <w:sz w:val="21"/>
          <w:szCs w:val="21"/>
        </w:rPr>
        <w:t>0</w:t>
      </w:r>
      <w:r w:rsidR="009D2F41">
        <w:rPr>
          <w:sz w:val="21"/>
          <w:szCs w:val="21"/>
        </w:rPr>
        <w:t>.</w:t>
      </w:r>
      <w:r w:rsidR="00111FC0">
        <w:rPr>
          <w:sz w:val="21"/>
          <w:szCs w:val="21"/>
        </w:rPr>
        <w:t> </w:t>
      </w:r>
      <w:r w:rsidRPr="0055158D">
        <w:rPr>
          <w:sz w:val="21"/>
          <w:szCs w:val="21"/>
        </w:rPr>
        <w:t>tohoto článku</w:t>
      </w:r>
      <w:r w:rsidR="00260CF6">
        <w:rPr>
          <w:sz w:val="21"/>
          <w:szCs w:val="21"/>
        </w:rPr>
        <w:t>;</w:t>
      </w:r>
    </w:p>
    <w:p w14:paraId="593E9162" w14:textId="6A5AB048" w:rsidR="006F3A60" w:rsidRDefault="00224502" w:rsidP="004F0103">
      <w:pPr>
        <w:numPr>
          <w:ilvl w:val="5"/>
          <w:numId w:val="15"/>
        </w:numPr>
        <w:tabs>
          <w:tab w:val="clear" w:pos="4320"/>
          <w:tab w:val="num" w:pos="1080"/>
        </w:tabs>
        <w:spacing w:before="100" w:beforeAutospacing="1" w:after="100" w:afterAutospacing="1"/>
        <w:ind w:left="540" w:firstLine="311"/>
        <w:jc w:val="both"/>
        <w:rPr>
          <w:sz w:val="21"/>
          <w:szCs w:val="21"/>
        </w:rPr>
      </w:pPr>
      <w:r w:rsidRPr="006F3A60">
        <w:rPr>
          <w:sz w:val="21"/>
          <w:szCs w:val="21"/>
        </w:rPr>
        <w:t>fotodokumentace provádění stavby, vč. fotodokume</w:t>
      </w:r>
      <w:r w:rsidR="004F3023" w:rsidRPr="006F3A60">
        <w:rPr>
          <w:sz w:val="21"/>
          <w:szCs w:val="21"/>
        </w:rPr>
        <w:t xml:space="preserve">ntace stavu blízkých </w:t>
      </w:r>
      <w:r w:rsidR="00CF776D">
        <w:rPr>
          <w:sz w:val="21"/>
          <w:szCs w:val="21"/>
        </w:rPr>
        <w:t>nemovitostí (před a po stavbě).</w:t>
      </w:r>
    </w:p>
    <w:p w14:paraId="73719ACA" w14:textId="1D9787B9" w:rsidR="00224502" w:rsidRPr="006F3A60" w:rsidRDefault="00224502" w:rsidP="006F3A60">
      <w:pPr>
        <w:spacing w:before="120" w:after="120"/>
        <w:ind w:left="540"/>
        <w:jc w:val="both"/>
        <w:rPr>
          <w:sz w:val="21"/>
          <w:szCs w:val="21"/>
        </w:rPr>
      </w:pPr>
      <w:r w:rsidRPr="006F3A60">
        <w:rPr>
          <w:sz w:val="21"/>
          <w:szCs w:val="21"/>
        </w:rPr>
        <w:t>Dokumentace bude odpovídat požadavkům stanoveným 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735186">
      <w:pPr>
        <w:keepNext/>
        <w:keepLines/>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73719ACD" w14:textId="04FDDF1A" w:rsidR="00224502" w:rsidRPr="0096212D" w:rsidRDefault="003E53AB" w:rsidP="00735186">
      <w:pPr>
        <w:keepNext/>
        <w:keepLines/>
        <w:numPr>
          <w:ilvl w:val="1"/>
          <w:numId w:val="15"/>
        </w:numPr>
        <w:tabs>
          <w:tab w:val="left" w:pos="1080"/>
        </w:tabs>
        <w:spacing w:before="120" w:after="120"/>
        <w:ind w:left="1080" w:hanging="539"/>
        <w:jc w:val="both"/>
        <w:rPr>
          <w:sz w:val="21"/>
          <w:szCs w:val="21"/>
        </w:rPr>
      </w:pPr>
      <w:r w:rsidRPr="0096212D">
        <w:rPr>
          <w:sz w:val="21"/>
          <w:szCs w:val="21"/>
        </w:rPr>
        <w:t xml:space="preserve">Poddodavatel </w:t>
      </w:r>
      <w:r w:rsidR="00224502" w:rsidRPr="0096212D">
        <w:rPr>
          <w:sz w:val="21"/>
          <w:szCs w:val="21"/>
        </w:rPr>
        <w:t xml:space="preserve">je osoba, pomocí které dodavatel plní určitou část díla nebo která má k plnění díla poskytnout určité věci či práva. Náplň činnosti stavbyvedoucího nelze plnit pomocí </w:t>
      </w:r>
      <w:r w:rsidRPr="0096212D">
        <w:rPr>
          <w:sz w:val="21"/>
          <w:szCs w:val="21"/>
        </w:rPr>
        <w:t xml:space="preserve">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57B7BDD7" w14:textId="77777777" w:rsidR="00AC3677" w:rsidRPr="00DE3F9D" w:rsidRDefault="00AC3677" w:rsidP="00AC3677">
      <w:pPr>
        <w:numPr>
          <w:ilvl w:val="1"/>
          <w:numId w:val="15"/>
        </w:numPr>
        <w:tabs>
          <w:tab w:val="num" w:pos="1080"/>
        </w:tabs>
        <w:spacing w:before="120" w:after="120"/>
        <w:ind w:left="1080" w:hanging="540"/>
        <w:jc w:val="both"/>
        <w:rPr>
          <w:sz w:val="21"/>
          <w:szCs w:val="21"/>
        </w:rPr>
      </w:pPr>
      <w:r>
        <w:rPr>
          <w:sz w:val="21"/>
          <w:szCs w:val="21"/>
        </w:rPr>
        <w:t>D</w:t>
      </w:r>
      <w:r w:rsidRPr="009352AD">
        <w:rPr>
          <w:sz w:val="21"/>
          <w:szCs w:val="21"/>
        </w:rPr>
        <w:t>odávka obalové směsi pro stavbu bude zajištěna z následující obalovny:</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AC3677" w:rsidRPr="00504768" w14:paraId="586670C7" w14:textId="77777777" w:rsidTr="003C5AF9">
        <w:trPr>
          <w:trHeight w:val="539"/>
        </w:trPr>
        <w:tc>
          <w:tcPr>
            <w:tcW w:w="2693" w:type="dxa"/>
          </w:tcPr>
          <w:p w14:paraId="3EFAD206" w14:textId="77777777" w:rsidR="00AC3677" w:rsidRPr="00504768" w:rsidRDefault="00AC3677" w:rsidP="003C5AF9">
            <w:pPr>
              <w:tabs>
                <w:tab w:val="left" w:pos="61"/>
              </w:tabs>
              <w:spacing w:before="120" w:after="120"/>
              <w:ind w:left="61"/>
              <w:jc w:val="both"/>
              <w:rPr>
                <w:sz w:val="21"/>
                <w:szCs w:val="21"/>
              </w:rPr>
            </w:pPr>
            <w:r>
              <w:rPr>
                <w:sz w:val="21"/>
                <w:szCs w:val="21"/>
              </w:rPr>
              <w:t xml:space="preserve">Název </w:t>
            </w:r>
          </w:p>
        </w:tc>
        <w:tc>
          <w:tcPr>
            <w:tcW w:w="1432" w:type="dxa"/>
          </w:tcPr>
          <w:p w14:paraId="3757FFC1" w14:textId="77777777" w:rsidR="00AC3677" w:rsidRDefault="00AC3677" w:rsidP="003C5AF9">
            <w:pPr>
              <w:tabs>
                <w:tab w:val="left" w:pos="61"/>
              </w:tabs>
              <w:spacing w:before="120" w:after="120"/>
              <w:ind w:left="61"/>
              <w:jc w:val="center"/>
              <w:rPr>
                <w:sz w:val="21"/>
                <w:szCs w:val="21"/>
              </w:rPr>
            </w:pPr>
            <w:r>
              <w:rPr>
                <w:sz w:val="21"/>
                <w:szCs w:val="21"/>
              </w:rPr>
              <w:t>IČO</w:t>
            </w:r>
          </w:p>
        </w:tc>
        <w:tc>
          <w:tcPr>
            <w:tcW w:w="5480" w:type="dxa"/>
          </w:tcPr>
          <w:p w14:paraId="45FB6535" w14:textId="77777777" w:rsidR="00AC3677" w:rsidRPr="00504768" w:rsidRDefault="00AC3677" w:rsidP="003C5AF9">
            <w:pPr>
              <w:tabs>
                <w:tab w:val="left" w:pos="61"/>
              </w:tabs>
              <w:spacing w:before="120" w:after="120"/>
              <w:ind w:left="61"/>
              <w:jc w:val="both"/>
              <w:rPr>
                <w:sz w:val="21"/>
                <w:szCs w:val="21"/>
              </w:rPr>
            </w:pPr>
            <w:r>
              <w:rPr>
                <w:sz w:val="21"/>
                <w:szCs w:val="21"/>
              </w:rPr>
              <w:t>Adresa obalovny</w:t>
            </w:r>
          </w:p>
        </w:tc>
      </w:tr>
      <w:tr w:rsidR="00AC3677" w:rsidRPr="00B308DB" w14:paraId="6E13FD50" w14:textId="77777777" w:rsidTr="003C5AF9">
        <w:trPr>
          <w:trHeight w:val="556"/>
        </w:trPr>
        <w:tc>
          <w:tcPr>
            <w:tcW w:w="2693" w:type="dxa"/>
          </w:tcPr>
          <w:p w14:paraId="6D0169EB" w14:textId="77777777" w:rsidR="00AC3677" w:rsidRPr="00B308DB" w:rsidRDefault="00AC3677" w:rsidP="003C5AF9">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432" w:type="dxa"/>
          </w:tcPr>
          <w:p w14:paraId="6A493E3A" w14:textId="77777777" w:rsidR="00AC3677" w:rsidRPr="009D58A1" w:rsidRDefault="00AC3677" w:rsidP="003C5AF9">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5480" w:type="dxa"/>
          </w:tcPr>
          <w:p w14:paraId="16E5199B" w14:textId="77777777" w:rsidR="00AC3677" w:rsidRPr="00B308DB" w:rsidRDefault="00AC3677" w:rsidP="003C5AF9">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222A1726" w14:textId="627255BF" w:rsidR="00AC3677" w:rsidRDefault="00AC3677" w:rsidP="00AC3677">
      <w:pPr>
        <w:tabs>
          <w:tab w:val="left" w:pos="1080"/>
        </w:tabs>
        <w:spacing w:before="120" w:after="120"/>
        <w:ind w:left="1080"/>
        <w:jc w:val="both"/>
        <w:rPr>
          <w:sz w:val="21"/>
          <w:szCs w:val="21"/>
        </w:rPr>
      </w:pPr>
      <w:r w:rsidRPr="00D76E85">
        <w:rPr>
          <w:sz w:val="21"/>
          <w:szCs w:val="21"/>
        </w:rPr>
        <w:t>Zhotovitel je oprávněn provádět dodávku obalované směsi s pomocí jiných poddodavatelů pouze na základě předchozího písemného souhlasu objednatele.</w:t>
      </w:r>
    </w:p>
    <w:p w14:paraId="3C760729" w14:textId="57CAF5C8"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19D0A786"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AC3677">
        <w:rPr>
          <w:sz w:val="21"/>
          <w:szCs w:val="21"/>
        </w:rPr>
        <w:t>P</w:t>
      </w:r>
      <w:r w:rsidRPr="00FC2873">
        <w:rPr>
          <w:sz w:val="21"/>
          <w:szCs w:val="21"/>
        </w:rPr>
        <w:t>)</w:t>
      </w:r>
    </w:p>
    <w:p w14:paraId="73719AE4" w14:textId="74B79159"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AC3677">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3719AE5" w14:textId="07151AC6" w:rsidR="00615AF3" w:rsidRDefault="00615AF3" w:rsidP="00735186">
      <w:pPr>
        <w:numPr>
          <w:ilvl w:val="1"/>
          <w:numId w:val="15"/>
        </w:numPr>
        <w:tabs>
          <w:tab w:val="clear" w:pos="1443"/>
          <w:tab w:val="num" w:pos="1134"/>
        </w:tabs>
        <w:spacing w:before="120" w:after="120"/>
        <w:ind w:hanging="876"/>
        <w:jc w:val="both"/>
        <w:rPr>
          <w:sz w:val="21"/>
          <w:szCs w:val="21"/>
        </w:rPr>
      </w:pPr>
      <w:r w:rsidRPr="0028657A">
        <w:rPr>
          <w:sz w:val="21"/>
          <w:szCs w:val="21"/>
        </w:rPr>
        <w:t xml:space="preserve">Objednatelem </w:t>
      </w:r>
      <w:r w:rsidR="00CF776D">
        <w:rPr>
          <w:sz w:val="21"/>
          <w:szCs w:val="21"/>
        </w:rPr>
        <w:t>není</w:t>
      </w:r>
      <w:r w:rsidR="00C87815">
        <w:rPr>
          <w:sz w:val="21"/>
          <w:szCs w:val="21"/>
        </w:rPr>
        <w:t xml:space="preserve"> </w:t>
      </w:r>
      <w:r w:rsidRPr="0028657A">
        <w:rPr>
          <w:sz w:val="21"/>
          <w:szCs w:val="21"/>
        </w:rPr>
        <w:t>určen koordinátor BOZP na staveništi (dále jen „koordinátor BOZP“).</w:t>
      </w:r>
    </w:p>
    <w:p w14:paraId="4FB0C378" w14:textId="64215CB2" w:rsidR="00D92E21" w:rsidRPr="00D92E21" w:rsidRDefault="00D92E21" w:rsidP="00D92E21">
      <w:pPr>
        <w:numPr>
          <w:ilvl w:val="1"/>
          <w:numId w:val="15"/>
        </w:numPr>
        <w:tabs>
          <w:tab w:val="clear" w:pos="1443"/>
          <w:tab w:val="num" w:pos="1134"/>
        </w:tabs>
        <w:spacing w:before="120" w:after="120"/>
        <w:ind w:left="1134" w:hanging="567"/>
        <w:jc w:val="both"/>
        <w:rPr>
          <w:sz w:val="21"/>
          <w:szCs w:val="21"/>
        </w:rPr>
      </w:pPr>
      <w:r w:rsidRPr="00B949D5">
        <w:rPr>
          <w:sz w:val="21"/>
          <w:szCs w:val="21"/>
        </w:rPr>
        <w:t xml:space="preserve">Vznikne-li v průběhu provádění díla zákonná nutnost určit koordinátora BOZP, zhotovitel to bezodkladně písemně oznámí objednateli. </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73719AE9" w14:textId="08896994" w:rsidR="00812AC9" w:rsidRPr="00854CA5"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AC3677">
        <w:rPr>
          <w:sz w:val="21"/>
          <w:szCs w:val="21"/>
        </w:rPr>
        <w:t>.</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lastRenderedPageBreak/>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0943A6F6" w14:textId="4E1CCE2E" w:rsidR="002F2562" w:rsidRPr="00CF776D" w:rsidRDefault="00380B22" w:rsidP="00CF776D">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42F3E8F4" w14:textId="77777777" w:rsidR="00622EC7" w:rsidRPr="008857CC" w:rsidRDefault="00622EC7" w:rsidP="00622EC7">
      <w:pPr>
        <w:numPr>
          <w:ilvl w:val="0"/>
          <w:numId w:val="15"/>
        </w:numPr>
        <w:tabs>
          <w:tab w:val="clear" w:pos="720"/>
          <w:tab w:val="num" w:pos="567"/>
        </w:tabs>
        <w:spacing w:before="120" w:after="120"/>
        <w:ind w:left="567" w:hanging="567"/>
        <w:jc w:val="both"/>
        <w:rPr>
          <w:sz w:val="21"/>
          <w:szCs w:val="21"/>
        </w:rPr>
      </w:pPr>
      <w:r w:rsidRPr="002C7E64">
        <w:rPr>
          <w:sz w:val="21"/>
          <w:szCs w:val="21"/>
        </w:rPr>
        <w:t>Zhotovitel se dále zavazuje ke vzájemné spolupráci a koordinaci stavby se s</w:t>
      </w:r>
      <w:r>
        <w:rPr>
          <w:sz w:val="21"/>
          <w:szCs w:val="21"/>
        </w:rPr>
        <w:t xml:space="preserve">tavbami jiných investorů v prostoru </w:t>
      </w:r>
      <w:r w:rsidRPr="008857CC">
        <w:rPr>
          <w:sz w:val="21"/>
          <w:szCs w:val="21"/>
        </w:rPr>
        <w:t>staveniště, zejména Správy a údržby silnic Jihomoravského kraje.</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6A03166A" w14:textId="77777777" w:rsidR="008D6778" w:rsidRPr="008D6778" w:rsidRDefault="008D6778" w:rsidP="008D6778">
      <w:pPr>
        <w:pStyle w:val="Odstavecseseznamem"/>
        <w:numPr>
          <w:ilvl w:val="0"/>
          <w:numId w:val="4"/>
        </w:numPr>
        <w:tabs>
          <w:tab w:val="clear" w:pos="720"/>
          <w:tab w:val="num" w:pos="567"/>
        </w:tabs>
        <w:ind w:left="567" w:hanging="425"/>
        <w:rPr>
          <w:sz w:val="21"/>
          <w:szCs w:val="21"/>
        </w:rPr>
      </w:pPr>
      <w:r w:rsidRPr="008D6778">
        <w:rPr>
          <w:sz w:val="21"/>
          <w:szCs w:val="21"/>
        </w:rPr>
        <w:t>Zhotovitel se seznámil se stavem prostoru staveniště a poměry na něm. Zhotovitel je oprávněn prostor staveniště užívat výhradně k naplnění účelu této smlouvy.  Prostor staveniště je společný se Správou a údržbou silnic Jihomoravského kraje.</w:t>
      </w:r>
    </w:p>
    <w:p w14:paraId="73719AFF" w14:textId="485D5407" w:rsidR="00224502"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31F19AC1" w14:textId="77777777" w:rsidR="00D92E21" w:rsidRPr="00D62877" w:rsidRDefault="00D92E21" w:rsidP="00D92E21">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1CCAB495" w14:textId="77777777" w:rsidR="00D92E21" w:rsidRDefault="00D92E21" w:rsidP="00D92E21">
      <w:pPr>
        <w:numPr>
          <w:ilvl w:val="2"/>
          <w:numId w:val="4"/>
        </w:numPr>
        <w:tabs>
          <w:tab w:val="clear" w:pos="2160"/>
          <w:tab w:val="num" w:pos="1418"/>
        </w:tabs>
        <w:ind w:left="1083" w:hanging="181"/>
        <w:jc w:val="both"/>
        <w:rPr>
          <w:sz w:val="21"/>
          <w:szCs w:val="21"/>
        </w:rPr>
      </w:pPr>
      <w:r>
        <w:rPr>
          <w:sz w:val="21"/>
          <w:szCs w:val="21"/>
        </w:rPr>
        <w:t>v</w:t>
      </w:r>
      <w:r w:rsidRPr="0055158D">
        <w:rPr>
          <w:sz w:val="21"/>
          <w:szCs w:val="21"/>
        </w:rPr>
        <w:t>ytyčit obvod prostoru staveniště</w:t>
      </w:r>
      <w:r>
        <w:rPr>
          <w:sz w:val="21"/>
          <w:szCs w:val="21"/>
        </w:rPr>
        <w:t>;</w:t>
      </w:r>
    </w:p>
    <w:p w14:paraId="277E8322" w14:textId="0C2FF2BE" w:rsidR="00D92E21" w:rsidRPr="0055158D" w:rsidRDefault="00D92E21" w:rsidP="00D92E21">
      <w:pPr>
        <w:numPr>
          <w:ilvl w:val="2"/>
          <w:numId w:val="4"/>
        </w:numPr>
        <w:tabs>
          <w:tab w:val="clear" w:pos="2160"/>
          <w:tab w:val="num" w:pos="1418"/>
        </w:tabs>
        <w:ind w:left="1083" w:hanging="181"/>
        <w:jc w:val="both"/>
        <w:rPr>
          <w:sz w:val="21"/>
          <w:szCs w:val="21"/>
        </w:rPr>
      </w:pPr>
      <w:r>
        <w:rPr>
          <w:sz w:val="21"/>
          <w:szCs w:val="21"/>
        </w:rPr>
        <w:t>vytýčení inženýrských sítí.</w:t>
      </w:r>
    </w:p>
    <w:p w14:paraId="31175238" w14:textId="1ED888CD" w:rsidR="00D560E6" w:rsidRPr="00CF776D" w:rsidRDefault="00224502" w:rsidP="00CF776D">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0CB8BA69" w14:textId="3EE1015A" w:rsidR="00D62877" w:rsidRDefault="00D62877" w:rsidP="00FB40E9">
      <w:pPr>
        <w:numPr>
          <w:ilvl w:val="2"/>
          <w:numId w:val="4"/>
        </w:numPr>
        <w:tabs>
          <w:tab w:val="clear" w:pos="2160"/>
          <w:tab w:val="num" w:pos="1418"/>
        </w:tabs>
        <w:ind w:left="1083" w:hanging="181"/>
        <w:jc w:val="both"/>
        <w:rPr>
          <w:sz w:val="21"/>
          <w:szCs w:val="21"/>
        </w:rPr>
      </w:pPr>
      <w:r w:rsidRPr="00D62877">
        <w:rPr>
          <w:sz w:val="21"/>
          <w:szCs w:val="21"/>
        </w:rPr>
        <w:t>po dohodě s vlastníky přístupy a příjezdy k sousedním nemovitostem</w:t>
      </w:r>
      <w:r>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5F3726B9"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CF776D">
        <w:rPr>
          <w:sz w:val="21"/>
          <w:szCs w:val="21"/>
        </w:rPr>
        <w:t>, nejpozději do 2</w:t>
      </w:r>
      <w:r w:rsidR="00DB6355">
        <w:rPr>
          <w:sz w:val="21"/>
          <w:szCs w:val="21"/>
        </w:rPr>
        <w:t xml:space="preserve">0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kdyby tato by</w:t>
      </w:r>
      <w:r w:rsidR="007F4A08">
        <w:rPr>
          <w:sz w:val="21"/>
          <w:szCs w:val="21"/>
        </w:rPr>
        <w:t>la oprávněná dle čl. VI. odst. 9</w:t>
      </w:r>
      <w:bookmarkStart w:id="0" w:name="_GoBack"/>
      <w:bookmarkEnd w:id="0"/>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631FEEC3"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CF776D">
        <w:rPr>
          <w:sz w:val="21"/>
          <w:szCs w:val="21"/>
        </w:rPr>
        <w:t>ve formátu *.pdf .</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72297D"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13ACD951"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Oprávněnými osobami objednatele jsou</w:t>
      </w:r>
      <w:r w:rsidRPr="002C319F">
        <w:rPr>
          <w:sz w:val="21"/>
          <w:szCs w:val="21"/>
        </w:rPr>
        <w:t>: sta</w:t>
      </w:r>
      <w:r w:rsidR="002C319F" w:rsidRPr="002C319F">
        <w:rPr>
          <w:sz w:val="21"/>
          <w:szCs w:val="21"/>
        </w:rPr>
        <w:t>rost</w:t>
      </w:r>
      <w:r w:rsidR="003172B8" w:rsidRPr="002C319F">
        <w:rPr>
          <w:sz w:val="21"/>
          <w:szCs w:val="21"/>
        </w:rPr>
        <w:t>a</w:t>
      </w:r>
      <w:r w:rsidR="004A33CD">
        <w:rPr>
          <w:sz w:val="21"/>
          <w:szCs w:val="21"/>
        </w:rPr>
        <w:t xml:space="preserve"> a technický dozor investora</w:t>
      </w:r>
      <w:r w:rsidR="00224502" w:rsidRPr="002C319F">
        <w:rPr>
          <w:sz w:val="21"/>
          <w:szCs w:val="21"/>
        </w:rPr>
        <w:t>.</w:t>
      </w:r>
    </w:p>
    <w:p w14:paraId="73719B26" w14:textId="008F004C" w:rsidR="00E7317C" w:rsidRPr="003A245C" w:rsidRDefault="00224502" w:rsidP="00735186">
      <w:pPr>
        <w:numPr>
          <w:ilvl w:val="0"/>
          <w:numId w:val="8"/>
        </w:numPr>
        <w:tabs>
          <w:tab w:val="clear" w:pos="720"/>
          <w:tab w:val="num" w:pos="540"/>
        </w:tabs>
        <w:spacing w:before="120" w:after="120"/>
        <w:ind w:left="540" w:hanging="540"/>
        <w:jc w:val="both"/>
        <w:rPr>
          <w:sz w:val="21"/>
          <w:szCs w:val="21"/>
        </w:rPr>
      </w:pPr>
      <w:r w:rsidRPr="00DF04C6">
        <w:rPr>
          <w:sz w:val="21"/>
          <w:szCs w:val="21"/>
        </w:rPr>
        <w:t>Sta</w:t>
      </w:r>
      <w:r w:rsidR="00622EC7">
        <w:rPr>
          <w:sz w:val="21"/>
          <w:szCs w:val="21"/>
        </w:rPr>
        <w:t>rosta</w:t>
      </w:r>
      <w:r w:rsidRPr="00DF04C6">
        <w:rPr>
          <w:sz w:val="21"/>
          <w:szCs w:val="21"/>
        </w:rPr>
        <w:t xml:space="preserv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Pr="003A245C">
        <w:rPr>
          <w:sz w:val="21"/>
          <w:szCs w:val="21"/>
        </w:rPr>
        <w:t>mu</w:t>
      </w:r>
      <w:r w:rsidR="009D2F41">
        <w:rPr>
          <w:sz w:val="21"/>
          <w:szCs w:val="21"/>
        </w:rPr>
        <w:t> </w:t>
      </w:r>
      <w:r w:rsidRPr="003A245C">
        <w:rPr>
          <w:sz w:val="21"/>
          <w:szCs w:val="21"/>
        </w:rPr>
        <w:t xml:space="preserve">vyhrazeno právo </w:t>
      </w:r>
      <w:r w:rsidR="00622EC7">
        <w:rPr>
          <w:sz w:val="21"/>
          <w:szCs w:val="21"/>
        </w:rPr>
        <w:t>uzavírat dodatky k této smlouvě, dále je oprávněn zejména:</w:t>
      </w:r>
    </w:p>
    <w:p w14:paraId="73719B28" w14:textId="426219B5"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stanovit za objednatele, zda vznikla potřeba dodatečných prací, změn, či nových zakázek</w:t>
      </w:r>
      <w:r w:rsidR="009D2F41">
        <w:rPr>
          <w:sz w:val="21"/>
          <w:szCs w:val="21"/>
        </w:rPr>
        <w:t>;</w:t>
      </w:r>
    </w:p>
    <w:p w14:paraId="73719B29" w14:textId="3F5D006C" w:rsidR="00E7317C" w:rsidRPr="003A245C" w:rsidRDefault="00EC39EA" w:rsidP="00735186">
      <w:pPr>
        <w:numPr>
          <w:ilvl w:val="2"/>
          <w:numId w:val="8"/>
        </w:numPr>
        <w:tabs>
          <w:tab w:val="clear" w:pos="2160"/>
          <w:tab w:val="num" w:pos="1080"/>
        </w:tabs>
        <w:ind w:left="1083" w:hanging="181"/>
        <w:jc w:val="both"/>
        <w:rPr>
          <w:sz w:val="21"/>
          <w:szCs w:val="21"/>
        </w:rPr>
      </w:pPr>
      <w:r>
        <w:rPr>
          <w:sz w:val="21"/>
          <w:szCs w:val="21"/>
        </w:rPr>
        <w:t>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0F62D545"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rozhodnout o tom, že bude jednáno se zhotovitelem o změně rozsahu díla v případě, že odpadne potřeba objednatele provést dílo ve sjednaném rozsahu</w:t>
      </w:r>
      <w:r w:rsidR="009D2F41">
        <w:rPr>
          <w:sz w:val="21"/>
          <w:szCs w:val="21"/>
        </w:rPr>
        <w:t>;</w:t>
      </w:r>
    </w:p>
    <w:p w14:paraId="73719B2B" w14:textId="14B086C5"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udělit souhlas s využitím </w:t>
      </w:r>
      <w:r w:rsidR="005502B4">
        <w:rPr>
          <w:sz w:val="21"/>
          <w:szCs w:val="21"/>
        </w:rPr>
        <w:t>pod</w:t>
      </w:r>
      <w:r w:rsidRPr="003A245C">
        <w:rPr>
          <w:sz w:val="21"/>
          <w:szCs w:val="21"/>
        </w:rPr>
        <w:t>dodavatele</w:t>
      </w:r>
      <w:r w:rsidR="009D2F41">
        <w:rPr>
          <w:sz w:val="21"/>
          <w:szCs w:val="21"/>
        </w:rPr>
        <w:t>;</w:t>
      </w:r>
    </w:p>
    <w:p w14:paraId="73719B2C" w14:textId="34B422A1" w:rsidR="00E7317C" w:rsidRPr="001C5EFE" w:rsidRDefault="00E7317C" w:rsidP="001C5EFE">
      <w:pPr>
        <w:numPr>
          <w:ilvl w:val="2"/>
          <w:numId w:val="8"/>
        </w:numPr>
        <w:tabs>
          <w:tab w:val="clear" w:pos="2160"/>
          <w:tab w:val="num" w:pos="1080"/>
        </w:tabs>
        <w:ind w:left="1083" w:hanging="181"/>
        <w:jc w:val="both"/>
        <w:rPr>
          <w:sz w:val="21"/>
          <w:szCs w:val="21"/>
        </w:rPr>
      </w:pPr>
      <w:r w:rsidRPr="003A245C">
        <w:rPr>
          <w:sz w:val="21"/>
          <w:szCs w:val="21"/>
        </w:rPr>
        <w:t>udílet zhotoviteli pokyny</w:t>
      </w:r>
      <w:r w:rsidR="001C5EFE">
        <w:rPr>
          <w:sz w:val="21"/>
          <w:szCs w:val="21"/>
        </w:rPr>
        <w:t xml:space="preserve">, </w:t>
      </w:r>
      <w:r w:rsidR="001C5EFE" w:rsidRPr="00EB49CA">
        <w:rPr>
          <w:sz w:val="21"/>
          <w:szCs w:val="21"/>
        </w:rPr>
        <w:t>včetně pokynu k zastavení prací na části stavby či stavbě</w:t>
      </w:r>
      <w:r w:rsidR="001C5EFE">
        <w:rPr>
          <w:sz w:val="21"/>
          <w:szCs w:val="21"/>
        </w:rPr>
        <w:t>;</w:t>
      </w:r>
    </w:p>
    <w:p w14:paraId="73719B2F" w14:textId="3E89FCDF" w:rsidR="00224502" w:rsidRPr="00FD7D8B" w:rsidRDefault="0037273A" w:rsidP="00FD7D8B">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sidR="009D2F41">
        <w:rPr>
          <w:sz w:val="21"/>
          <w:szCs w:val="21"/>
        </w:rPr>
        <w:t>;</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55D6A88A" w14:textId="77777777" w:rsidR="00FD7D8B" w:rsidRDefault="00224502" w:rsidP="001C5EFE">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FD7D8B">
        <w:rPr>
          <w:sz w:val="21"/>
          <w:szCs w:val="21"/>
        </w:rPr>
        <w:t>eniště a veškeré písemnosti;</w:t>
      </w:r>
    </w:p>
    <w:p w14:paraId="73719B32" w14:textId="5468DC42" w:rsidR="00224502" w:rsidRPr="001C5EFE" w:rsidRDefault="00224502" w:rsidP="001C5EFE">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73719B35" w14:textId="77777777" w:rsidR="00702C3C" w:rsidRPr="00EB49CA" w:rsidRDefault="00224502" w:rsidP="00735186">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73719B36" w14:textId="77777777" w:rsidR="00224502" w:rsidRDefault="00702C3C" w:rsidP="00735186">
      <w:pPr>
        <w:numPr>
          <w:ilvl w:val="2"/>
          <w:numId w:val="8"/>
        </w:numPr>
        <w:tabs>
          <w:tab w:val="clear" w:pos="2160"/>
          <w:tab w:val="num" w:pos="1080"/>
        </w:tabs>
        <w:ind w:left="1080"/>
        <w:jc w:val="both"/>
        <w:rPr>
          <w:sz w:val="21"/>
          <w:szCs w:val="21"/>
        </w:rPr>
      </w:pPr>
      <w:r w:rsidRPr="00EB49CA">
        <w:rPr>
          <w:sz w:val="21"/>
          <w:szCs w:val="21"/>
        </w:rPr>
        <w:t>udílet souhlas s návrhem</w:t>
      </w:r>
      <w:r w:rsidR="00EB49CA" w:rsidRPr="00EB49CA">
        <w:rPr>
          <w:sz w:val="21"/>
          <w:szCs w:val="21"/>
        </w:rPr>
        <w:t xml:space="preserve"> a převzít </w:t>
      </w:r>
      <w:r w:rsidRPr="00EB49CA">
        <w:rPr>
          <w:sz w:val="21"/>
          <w:szCs w:val="21"/>
        </w:rPr>
        <w:t>RDS</w:t>
      </w:r>
      <w:r w:rsidR="005F1061">
        <w:rPr>
          <w:sz w:val="21"/>
          <w:szCs w:val="21"/>
        </w:rPr>
        <w:t>;</w:t>
      </w:r>
    </w:p>
    <w:p w14:paraId="6FFE7E44" w14:textId="6440832A" w:rsidR="00D560E6" w:rsidRDefault="001C5EFE" w:rsidP="005F5003">
      <w:pPr>
        <w:numPr>
          <w:ilvl w:val="2"/>
          <w:numId w:val="8"/>
        </w:numPr>
        <w:tabs>
          <w:tab w:val="clear" w:pos="2160"/>
          <w:tab w:val="num" w:pos="1080"/>
        </w:tabs>
        <w:ind w:left="1080"/>
        <w:jc w:val="both"/>
        <w:rPr>
          <w:sz w:val="21"/>
          <w:szCs w:val="21"/>
        </w:rPr>
      </w:pPr>
      <w:r w:rsidRPr="001C5EFE">
        <w:rPr>
          <w:sz w:val="21"/>
          <w:szCs w:val="21"/>
        </w:rPr>
        <w:t>podpisem potvrdit správnost soupisu provedených prací</w:t>
      </w:r>
      <w:r w:rsidR="00224502" w:rsidRPr="003A245C">
        <w:rPr>
          <w:sz w:val="21"/>
          <w:szCs w:val="21"/>
        </w:rPr>
        <w:t xml:space="preserve">. </w:t>
      </w:r>
    </w:p>
    <w:p w14:paraId="20C366F1" w14:textId="77777777" w:rsidR="00064E1B" w:rsidRPr="00EB49CA" w:rsidRDefault="00064E1B" w:rsidP="00064E1B">
      <w:pPr>
        <w:numPr>
          <w:ilvl w:val="0"/>
          <w:numId w:val="8"/>
        </w:numPr>
        <w:tabs>
          <w:tab w:val="clear" w:pos="720"/>
          <w:tab w:val="num" w:pos="540"/>
        </w:tabs>
        <w:spacing w:before="120" w:after="120"/>
        <w:ind w:left="540" w:hanging="540"/>
        <w:jc w:val="both"/>
        <w:rPr>
          <w:sz w:val="21"/>
          <w:szCs w:val="21"/>
        </w:rPr>
      </w:pPr>
      <w:r w:rsidRPr="00EB49CA">
        <w:rPr>
          <w:sz w:val="21"/>
          <w:szCs w:val="21"/>
        </w:rPr>
        <w:t>Technický dozor je oprávněn</w:t>
      </w:r>
      <w:r>
        <w:rPr>
          <w:sz w:val="21"/>
          <w:szCs w:val="21"/>
        </w:rPr>
        <w:t>:</w:t>
      </w:r>
    </w:p>
    <w:p w14:paraId="0350FB0E" w14:textId="77777777" w:rsidR="00064E1B" w:rsidRPr="003A245C" w:rsidRDefault="00064E1B" w:rsidP="00064E1B">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54BBF0D9" w14:textId="77777777" w:rsidR="00064E1B" w:rsidRPr="003A245C" w:rsidRDefault="00064E1B" w:rsidP="00064E1B">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4913877B" w14:textId="77777777" w:rsidR="00064E1B" w:rsidRPr="00481369" w:rsidRDefault="00064E1B" w:rsidP="00064E1B">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73719B3C" w14:textId="77777777"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73719B3D" w14:textId="77777777" w:rsidR="00224502" w:rsidRPr="00321D6B" w:rsidRDefault="00224502" w:rsidP="00321D6B">
      <w:pPr>
        <w:numPr>
          <w:ilvl w:val="0"/>
          <w:numId w:val="8"/>
        </w:numPr>
        <w:tabs>
          <w:tab w:val="clear" w:pos="720"/>
          <w:tab w:val="num" w:pos="540"/>
        </w:tabs>
        <w:spacing w:before="120" w:after="120"/>
        <w:ind w:left="540" w:hanging="540"/>
        <w:jc w:val="both"/>
        <w:rPr>
          <w:sz w:val="21"/>
          <w:szCs w:val="21"/>
        </w:rPr>
      </w:pPr>
      <w:r w:rsidRPr="003A245C">
        <w:rPr>
          <w:sz w:val="21"/>
          <w:szCs w:val="21"/>
        </w:rPr>
        <w:t>Stavbyvedoucí je oprávněn</w:t>
      </w:r>
      <w:r w:rsidR="00E7317C" w:rsidRPr="003A245C">
        <w:rPr>
          <w:sz w:val="21"/>
          <w:szCs w:val="21"/>
        </w:rPr>
        <w:t xml:space="preserve"> k veškerým právním jednáním</w:t>
      </w:r>
      <w:r w:rsidRPr="003A245C">
        <w:rPr>
          <w:sz w:val="21"/>
          <w:szCs w:val="21"/>
        </w:rPr>
        <w:t xml:space="preserve"> dle této smlouvy, stavbyvedoucí však není oprávněn uzavírat dodatky k této smlouvě.</w:t>
      </w:r>
      <w:r w:rsidR="00AA0AC2" w:rsidRPr="003A245C">
        <w:rPr>
          <w:sz w:val="21"/>
          <w:szCs w:val="21"/>
        </w:rPr>
        <w:t xml:space="preserve"> </w:t>
      </w:r>
      <w:r w:rsidR="00321D6B" w:rsidRPr="00321D6B">
        <w:rPr>
          <w:sz w:val="21"/>
          <w:szCs w:val="21"/>
        </w:rPr>
        <w:t>Stavbyvedoucí je současně povinen dohlížet na řádné provádění díla a odpovídat za</w:t>
      </w:r>
      <w:r w:rsidR="009D2F41">
        <w:rPr>
          <w:sz w:val="21"/>
          <w:szCs w:val="21"/>
        </w:rPr>
        <w:t> </w:t>
      </w:r>
      <w:r w:rsidR="00321D6B" w:rsidRPr="00321D6B">
        <w:rPr>
          <w:sz w:val="21"/>
          <w:szCs w:val="21"/>
        </w:rPr>
        <w:t xml:space="preserve">jeho odborné provedení. </w:t>
      </w:r>
    </w:p>
    <w:p w14:paraId="73719B3E" w14:textId="3F02D49F" w:rsidR="00224502" w:rsidRPr="003A245C" w:rsidRDefault="00714315"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Stavbyvedoucí</w:t>
      </w:r>
      <w:r w:rsidR="00C67FBD">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sidR="00AA0AC2" w:rsidRPr="003A245C">
        <w:rPr>
          <w:sz w:val="21"/>
          <w:szCs w:val="21"/>
        </w:rPr>
        <w:t xml:space="preserve"> </w:t>
      </w:r>
      <w:r w:rsidRPr="003A245C">
        <w:rPr>
          <w:sz w:val="21"/>
          <w:szCs w:val="21"/>
        </w:rPr>
        <w:t>ze strany zhotovitele je povinen doložit veškeré podklady prokazující oprávnění k výkonu této osoby jako stavbyvedoucího, tak, jak bylo požadováno zadávací dokumentací</w:t>
      </w:r>
      <w:r w:rsidR="00F94BE3" w:rsidRPr="003A245C">
        <w:rPr>
          <w:sz w:val="21"/>
          <w:szCs w:val="21"/>
        </w:rPr>
        <w:t xml:space="preserve"> veřejné zakázky, na jejímž základě byla tato smlouva uzavřena</w:t>
      </w:r>
      <w:r w:rsidR="00224502" w:rsidRPr="003A245C">
        <w:rPr>
          <w:sz w:val="21"/>
          <w:szCs w:val="21"/>
        </w:rPr>
        <w:t>.</w:t>
      </w:r>
    </w:p>
    <w:p w14:paraId="73719B3F" w14:textId="77777777"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Seznam oprávněných osob je přílohou této smlouvy</w:t>
      </w:r>
      <w:r w:rsidR="00812AC9" w:rsidRPr="003A245C">
        <w:rPr>
          <w:sz w:val="21"/>
          <w:szCs w:val="21"/>
        </w:rPr>
        <w:t>.</w:t>
      </w:r>
    </w:p>
    <w:p w14:paraId="73719B40" w14:textId="752CE3AB" w:rsidR="00812AC9" w:rsidRDefault="00812AC9" w:rsidP="00812AC9">
      <w:pPr>
        <w:spacing w:before="120" w:after="120"/>
        <w:ind w:left="540"/>
        <w:jc w:val="both"/>
        <w:rPr>
          <w:sz w:val="21"/>
          <w:szCs w:val="21"/>
        </w:rPr>
      </w:pPr>
    </w:p>
    <w:p w14:paraId="5627123A" w14:textId="77777777" w:rsidR="00064E1B" w:rsidRPr="003A245C" w:rsidRDefault="00064E1B"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lastRenderedPageBreak/>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1578" w:type="dxa"/>
        <w:tblInd w:w="468" w:type="dxa"/>
        <w:tblLook w:val="01E0" w:firstRow="1" w:lastRow="1" w:firstColumn="1" w:lastColumn="1" w:noHBand="0" w:noVBand="0"/>
      </w:tblPr>
      <w:tblGrid>
        <w:gridCol w:w="10205"/>
        <w:gridCol w:w="1373"/>
      </w:tblGrid>
      <w:tr w:rsidR="00835BA4" w:rsidRPr="00577903" w14:paraId="73719B4F" w14:textId="77777777" w:rsidTr="0070655A">
        <w:trPr>
          <w:gridAfter w:val="1"/>
          <w:wAfter w:w="1373" w:type="dxa"/>
          <w:trHeight w:val="355"/>
        </w:trPr>
        <w:tc>
          <w:tcPr>
            <w:tcW w:w="10205" w:type="dxa"/>
          </w:tcPr>
          <w:p w14:paraId="73719B4C" w14:textId="6B21F57D" w:rsidR="0070655A" w:rsidRPr="00577903" w:rsidRDefault="00835BA4" w:rsidP="00064E1B">
            <w:pPr>
              <w:tabs>
                <w:tab w:val="num" w:pos="432"/>
              </w:tabs>
              <w:spacing w:before="120" w:after="120"/>
              <w:ind w:left="432"/>
              <w:rPr>
                <w:sz w:val="21"/>
                <w:szCs w:val="21"/>
              </w:rPr>
            </w:pPr>
            <w:r w:rsidRPr="00577903">
              <w:rPr>
                <w:sz w:val="21"/>
                <w:szCs w:val="21"/>
              </w:rPr>
              <w:t xml:space="preserve">Záruka za veškerá plnění, není-li </w:t>
            </w:r>
            <w:r w:rsidR="0070655A">
              <w:rPr>
                <w:sz w:val="21"/>
                <w:szCs w:val="21"/>
              </w:rPr>
              <w:t>dále uvedeno</w:t>
            </w:r>
            <w:r w:rsidRPr="00577903">
              <w:rPr>
                <w:sz w:val="21"/>
                <w:szCs w:val="21"/>
              </w:rPr>
              <w:t xml:space="preserve"> jinak</w:t>
            </w:r>
            <w:r>
              <w:rPr>
                <w:sz w:val="21"/>
                <w:szCs w:val="21"/>
              </w:rPr>
              <w:t xml:space="preserve">                                                                             </w:t>
            </w:r>
            <w:r w:rsidR="00064E1B">
              <w:rPr>
                <w:sz w:val="21"/>
                <w:szCs w:val="21"/>
              </w:rPr>
              <w:t>36</w:t>
            </w:r>
            <w:r w:rsidRPr="00352DB7">
              <w:rPr>
                <w:sz w:val="21"/>
                <w:szCs w:val="21"/>
              </w:rPr>
              <w:t xml:space="preserve"> měsíců</w:t>
            </w:r>
          </w:p>
        </w:tc>
      </w:tr>
      <w:tr w:rsidR="0070655A" w:rsidRPr="00577903" w14:paraId="1F11EFB4" w14:textId="389A3CBC" w:rsidTr="0070655A">
        <w:trPr>
          <w:trHeight w:val="355"/>
        </w:trPr>
        <w:tc>
          <w:tcPr>
            <w:tcW w:w="10205" w:type="dxa"/>
          </w:tcPr>
          <w:p w14:paraId="1B296B9C" w14:textId="45C28AA4" w:rsidR="0070655A" w:rsidRPr="00577903" w:rsidRDefault="0070655A" w:rsidP="0070655A">
            <w:pPr>
              <w:tabs>
                <w:tab w:val="num" w:pos="432"/>
              </w:tabs>
              <w:spacing w:before="120" w:after="120"/>
              <w:ind w:left="432"/>
              <w:rPr>
                <w:sz w:val="21"/>
                <w:szCs w:val="21"/>
              </w:rPr>
            </w:pPr>
          </w:p>
        </w:tc>
        <w:tc>
          <w:tcPr>
            <w:tcW w:w="1373" w:type="dxa"/>
          </w:tcPr>
          <w:p w14:paraId="1018DC68" w14:textId="55F5DEFD" w:rsidR="0070655A" w:rsidRPr="00577903" w:rsidRDefault="0070655A" w:rsidP="0070655A"/>
        </w:tc>
      </w:tr>
    </w:tbl>
    <w:p w14:paraId="73719B50" w14:textId="7A73FC72"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v čl. 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234B42BD"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C67FBD">
        <w:rPr>
          <w:sz w:val="21"/>
          <w:szCs w:val="21"/>
        </w:rPr>
        <w:t xml:space="preserve"> vyjma geometrického plánu</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60B8271B" w:rsidR="00D62877" w:rsidRPr="003C5AF9" w:rsidRDefault="00224502" w:rsidP="003C5AF9">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77777777"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AA0700" w:rsidRPr="00FC2873">
              <w:rPr>
                <w:sz w:val="21"/>
                <w:szCs w:val="21"/>
              </w:rPr>
              <w:t>VI. odst. 1. této smlouvy</w:t>
            </w:r>
          </w:p>
        </w:tc>
        <w:tc>
          <w:tcPr>
            <w:tcW w:w="2694" w:type="dxa"/>
            <w:vAlign w:val="bottom"/>
          </w:tcPr>
          <w:p w14:paraId="73719B57" w14:textId="0088C872" w:rsidR="00224502" w:rsidRPr="00111FC0" w:rsidRDefault="00305D8A" w:rsidP="00064E1B">
            <w:pPr>
              <w:tabs>
                <w:tab w:val="num" w:pos="525"/>
              </w:tabs>
              <w:spacing w:before="120" w:after="120"/>
              <w:ind w:left="525"/>
              <w:jc w:val="both"/>
              <w:rPr>
                <w:sz w:val="21"/>
                <w:szCs w:val="21"/>
              </w:rPr>
            </w:pPr>
            <w:r>
              <w:rPr>
                <w:sz w:val="21"/>
                <w:szCs w:val="21"/>
              </w:rPr>
              <w:t xml:space="preserve"> </w:t>
            </w:r>
            <w:r w:rsidR="00064E1B">
              <w:rPr>
                <w:sz w:val="21"/>
                <w:szCs w:val="21"/>
              </w:rPr>
              <w:t>1</w:t>
            </w:r>
            <w:r w:rsidR="00D05B0E">
              <w:rPr>
                <w:sz w:val="21"/>
                <w:szCs w:val="21"/>
              </w:rPr>
              <w:t>.</w:t>
            </w:r>
            <w:r w:rsidR="00D70C02">
              <w:rPr>
                <w:sz w:val="21"/>
                <w:szCs w:val="21"/>
              </w:rPr>
              <w:t>0</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77777777" w:rsidR="0037273A" w:rsidRPr="00FC2873" w:rsidRDefault="0037273A" w:rsidP="00111FC0">
            <w:pPr>
              <w:tabs>
                <w:tab w:val="num" w:pos="525"/>
              </w:tabs>
              <w:spacing w:before="120" w:after="120"/>
              <w:ind w:left="525"/>
              <w:jc w:val="both"/>
              <w:rPr>
                <w:sz w:val="21"/>
                <w:szCs w:val="21"/>
              </w:rPr>
            </w:pPr>
            <w:r w:rsidRPr="00FC2873">
              <w:rPr>
                <w:sz w:val="21"/>
                <w:szCs w:val="21"/>
              </w:rPr>
              <w:t>Zpoždění prací oproti schválenému harmonogram prací finančnímu a</w:t>
            </w:r>
            <w:r w:rsidR="009D2F41">
              <w:rPr>
                <w:sz w:val="21"/>
                <w:szCs w:val="21"/>
              </w:rPr>
              <w:t> </w:t>
            </w:r>
            <w:r w:rsidRPr="00FC2873">
              <w:rPr>
                <w:sz w:val="21"/>
                <w:szCs w:val="21"/>
              </w:rPr>
              <w:t>věcnému v příloze č. 2 o více než 15 dnů</w:t>
            </w:r>
          </w:p>
        </w:tc>
        <w:tc>
          <w:tcPr>
            <w:tcW w:w="2694" w:type="dxa"/>
            <w:vAlign w:val="bottom"/>
          </w:tcPr>
          <w:p w14:paraId="73719B5A" w14:textId="32609FD2" w:rsidR="0037273A" w:rsidRPr="00111FC0" w:rsidRDefault="00D05B0E" w:rsidP="00064E1B">
            <w:pPr>
              <w:tabs>
                <w:tab w:val="num" w:pos="525"/>
              </w:tabs>
              <w:spacing w:before="120" w:after="120"/>
              <w:ind w:left="525"/>
              <w:rPr>
                <w:sz w:val="21"/>
                <w:szCs w:val="21"/>
              </w:rPr>
            </w:pPr>
            <w:r>
              <w:rPr>
                <w:sz w:val="21"/>
                <w:szCs w:val="21"/>
              </w:rPr>
              <w:t xml:space="preserve"> </w:t>
            </w:r>
            <w:r w:rsidR="00064E1B">
              <w:rPr>
                <w:sz w:val="21"/>
                <w:szCs w:val="21"/>
              </w:rPr>
              <w:t>1</w:t>
            </w:r>
            <w:r>
              <w:rPr>
                <w:sz w:val="21"/>
                <w:szCs w:val="21"/>
              </w:rPr>
              <w:t>.</w:t>
            </w:r>
            <w:r w:rsidR="00D70C02">
              <w:rPr>
                <w:sz w:val="21"/>
                <w:szCs w:val="21"/>
              </w:rPr>
              <w:t>0</w:t>
            </w:r>
            <w:r w:rsidR="0037273A" w:rsidRPr="00111FC0">
              <w:rPr>
                <w:sz w:val="21"/>
                <w:szCs w:val="21"/>
              </w:rPr>
              <w:t>00,-Kč denně</w:t>
            </w:r>
          </w:p>
        </w:tc>
      </w:tr>
      <w:tr w:rsidR="00224502" w:rsidRPr="009D2F41" w14:paraId="73719B61" w14:textId="77777777" w:rsidTr="00C02BAC">
        <w:trPr>
          <w:trHeight w:val="128"/>
        </w:trPr>
        <w:tc>
          <w:tcPr>
            <w:tcW w:w="7295" w:type="dxa"/>
          </w:tcPr>
          <w:p w14:paraId="73719B5F" w14:textId="77777777" w:rsidR="00224502" w:rsidRPr="00FC2873" w:rsidRDefault="00224502" w:rsidP="00111FC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14:paraId="73719B60" w14:textId="4E56C7A1" w:rsidR="00224502" w:rsidRPr="0055158D" w:rsidRDefault="00D05B0E" w:rsidP="00064E1B">
            <w:pPr>
              <w:tabs>
                <w:tab w:val="num" w:pos="525"/>
              </w:tabs>
              <w:spacing w:before="120" w:after="120"/>
              <w:ind w:left="525"/>
              <w:rPr>
                <w:sz w:val="21"/>
                <w:szCs w:val="21"/>
              </w:rPr>
            </w:pPr>
            <w:r>
              <w:rPr>
                <w:sz w:val="21"/>
                <w:szCs w:val="21"/>
              </w:rPr>
              <w:t xml:space="preserve"> </w:t>
            </w:r>
            <w:r w:rsidR="00064E1B">
              <w:rPr>
                <w:sz w:val="21"/>
                <w:szCs w:val="21"/>
              </w:rPr>
              <w:t>1</w:t>
            </w:r>
            <w:r w:rsidR="002A4703" w:rsidRPr="0055158D">
              <w:rPr>
                <w:sz w:val="21"/>
                <w:szCs w:val="21"/>
              </w:rPr>
              <w:t>.</w:t>
            </w:r>
            <w:r w:rsidR="00D70C02">
              <w:rPr>
                <w:sz w:val="21"/>
                <w:szCs w:val="21"/>
              </w:rPr>
              <w:t>0</w:t>
            </w:r>
            <w:r w:rsidR="00933787" w:rsidRPr="0055158D">
              <w:rPr>
                <w:sz w:val="21"/>
                <w:szCs w:val="21"/>
              </w:rPr>
              <w:t>00</w:t>
            </w:r>
            <w:r w:rsidR="00224502" w:rsidRPr="0055158D">
              <w:rPr>
                <w:sz w:val="21"/>
                <w:szCs w:val="21"/>
              </w:rPr>
              <w:t>,- Kč denně</w:t>
            </w:r>
          </w:p>
        </w:tc>
      </w:tr>
      <w:tr w:rsidR="00224502" w:rsidRPr="009D2F41" w14:paraId="73719B64" w14:textId="77777777" w:rsidTr="00C02BAC">
        <w:trPr>
          <w:trHeight w:val="128"/>
        </w:trPr>
        <w:tc>
          <w:tcPr>
            <w:tcW w:w="7295" w:type="dxa"/>
          </w:tcPr>
          <w:p w14:paraId="73719B62" w14:textId="55F0CE29" w:rsidR="00224502" w:rsidRPr="00FC2873" w:rsidRDefault="00224502" w:rsidP="003C5AF9">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C67FBD">
              <w:rPr>
                <w:sz w:val="21"/>
                <w:szCs w:val="21"/>
              </w:rPr>
              <w:t xml:space="preserve"> sravby</w:t>
            </w:r>
          </w:p>
        </w:tc>
        <w:tc>
          <w:tcPr>
            <w:tcW w:w="2694" w:type="dxa"/>
            <w:vAlign w:val="bottom"/>
          </w:tcPr>
          <w:p w14:paraId="73719B63" w14:textId="13CA9A4A" w:rsidR="00224502" w:rsidRPr="00111FC0" w:rsidRDefault="00305D8A" w:rsidP="00D70C02">
            <w:pPr>
              <w:tabs>
                <w:tab w:val="num" w:pos="525"/>
              </w:tabs>
              <w:spacing w:before="120" w:after="120"/>
              <w:ind w:left="525"/>
              <w:rPr>
                <w:sz w:val="21"/>
                <w:szCs w:val="21"/>
              </w:rPr>
            </w:pPr>
            <w:r>
              <w:rPr>
                <w:sz w:val="21"/>
                <w:szCs w:val="21"/>
              </w:rPr>
              <w:t xml:space="preserve">   </w:t>
            </w:r>
            <w:r w:rsidR="003C5AF9">
              <w:rPr>
                <w:sz w:val="21"/>
                <w:szCs w:val="21"/>
              </w:rPr>
              <w:t>1.</w:t>
            </w:r>
            <w:r w:rsidR="00D05B0E">
              <w:rPr>
                <w:sz w:val="21"/>
                <w:szCs w:val="21"/>
              </w:rPr>
              <w:t>5</w:t>
            </w:r>
            <w:r w:rsidR="002A4703" w:rsidRPr="00111FC0">
              <w:rPr>
                <w:sz w:val="21"/>
                <w:szCs w:val="21"/>
              </w:rPr>
              <w:t>00</w:t>
            </w:r>
            <w:r w:rsidR="00224502" w:rsidRPr="00111FC0">
              <w:rPr>
                <w:sz w:val="21"/>
                <w:szCs w:val="21"/>
              </w:rPr>
              <w:t>,- Kč denně</w:t>
            </w:r>
          </w:p>
        </w:tc>
      </w:tr>
      <w:tr w:rsidR="00224502" w:rsidRPr="009D2F41" w14:paraId="73719B68" w14:textId="77777777" w:rsidTr="00C02BAC">
        <w:trPr>
          <w:trHeight w:val="908"/>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6" w14:textId="25254A2A" w:rsidR="00224502" w:rsidRPr="00111FC0" w:rsidRDefault="00D05B0E" w:rsidP="00111FC0">
            <w:pPr>
              <w:tabs>
                <w:tab w:val="num" w:pos="525"/>
              </w:tabs>
              <w:spacing w:before="120" w:after="120"/>
              <w:ind w:left="525"/>
              <w:rPr>
                <w:sz w:val="21"/>
                <w:szCs w:val="21"/>
              </w:rPr>
            </w:pPr>
            <w:r>
              <w:rPr>
                <w:sz w:val="21"/>
                <w:szCs w:val="21"/>
              </w:rPr>
              <w:t xml:space="preserve"> </w:t>
            </w:r>
            <w:r w:rsidR="00D92E21">
              <w:rPr>
                <w:sz w:val="21"/>
                <w:szCs w:val="21"/>
              </w:rPr>
              <w:t xml:space="preserve">     5 0</w:t>
            </w:r>
            <w:r w:rsidR="00064E1B">
              <w:rPr>
                <w:sz w:val="21"/>
                <w:szCs w:val="21"/>
              </w:rPr>
              <w:t>00</w:t>
            </w:r>
            <w:r w:rsidR="002A4703" w:rsidRPr="00111FC0">
              <w:rPr>
                <w:sz w:val="21"/>
                <w:szCs w:val="21"/>
              </w:rPr>
              <w:t>,-</w:t>
            </w:r>
            <w:r w:rsidR="00224502" w:rsidRPr="00111FC0">
              <w:rPr>
                <w:sz w:val="21"/>
                <w:szCs w:val="21"/>
              </w:rPr>
              <w:t>Kč za</w:t>
            </w:r>
            <w:r w:rsidR="00C02BAC" w:rsidRPr="00111FC0">
              <w:rPr>
                <w:sz w:val="21"/>
                <w:szCs w:val="21"/>
              </w:rPr>
              <w:t xml:space="preserve"> </w:t>
            </w:r>
            <w:r w:rsidR="005502B4" w:rsidRPr="00111FC0">
              <w:rPr>
                <w:sz w:val="21"/>
                <w:szCs w:val="21"/>
              </w:rPr>
              <w:t>pod</w:t>
            </w:r>
            <w:r w:rsidR="00224502" w:rsidRPr="00111FC0">
              <w:rPr>
                <w:sz w:val="21"/>
                <w:szCs w:val="21"/>
              </w:rPr>
              <w:t>dodavatele</w:t>
            </w:r>
          </w:p>
          <w:p w14:paraId="73719B67" w14:textId="77777777" w:rsidR="00E15729" w:rsidRPr="00111FC0" w:rsidRDefault="00E15729" w:rsidP="00111FC0">
            <w:pPr>
              <w:tabs>
                <w:tab w:val="num" w:pos="525"/>
              </w:tabs>
              <w:spacing w:before="120" w:after="120"/>
              <w:ind w:left="525"/>
              <w:rPr>
                <w:sz w:val="21"/>
                <w:szCs w:val="21"/>
              </w:rPr>
            </w:pPr>
          </w:p>
        </w:tc>
      </w:tr>
    </w:tbl>
    <w:p w14:paraId="73719B6C" w14:textId="77777777" w:rsidR="00FD73B8" w:rsidRPr="0084760C" w:rsidRDefault="00FD73B8" w:rsidP="00FD73B8">
      <w:pPr>
        <w:spacing w:before="120" w:after="120"/>
        <w:ind w:left="896"/>
        <w:jc w:val="both"/>
        <w:rPr>
          <w:sz w:val="21"/>
          <w:szCs w:val="21"/>
        </w:rPr>
      </w:pPr>
      <w:r w:rsidRPr="0084760C">
        <w:rPr>
          <w:sz w:val="21"/>
          <w:szCs w:val="21"/>
        </w:rPr>
        <w:lastRenderedPageBreak/>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Pr="0084760C"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EDD566D" w14:textId="77777777" w:rsidR="00D70C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Ke </w:t>
      </w:r>
      <w:r w:rsidR="00D70C02" w:rsidRPr="00D70C02">
        <w:rPr>
          <w:sz w:val="21"/>
          <w:szCs w:val="21"/>
        </w:rPr>
        <w:t>smluvní pokutě bude vystavena písemná výzva se lhůtou splatnosti 21 dnů.</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75863F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12DFD3D6" w14:textId="77777777" w:rsidR="003C5AF9" w:rsidRPr="003C5AF9" w:rsidRDefault="003C5AF9" w:rsidP="003C5AF9">
      <w:pPr>
        <w:spacing w:before="120" w:after="120"/>
        <w:ind w:left="90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3719B86"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79528B33" w14:textId="77777777" w:rsidR="00D70C02" w:rsidRPr="00FC2873" w:rsidRDefault="00D70C02" w:rsidP="00D70C02">
      <w:pPr>
        <w:ind w:left="1080"/>
        <w:jc w:val="both"/>
        <w:rPr>
          <w:sz w:val="21"/>
          <w:szCs w:val="21"/>
        </w:rPr>
      </w:pP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0D1AF27D"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xml:space="preserve"> uplatňování záruk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6EA5A9A6"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69609845"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lastRenderedPageBreak/>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da</w:t>
      </w:r>
      <w:r w:rsidR="00FD7D8B">
        <w:rPr>
          <w:sz w:val="21"/>
          <w:szCs w:val="21"/>
        </w:rPr>
        <w:t>tován a podepsán starostou</w:t>
      </w:r>
      <w:r w:rsidRPr="003A245C">
        <w:rPr>
          <w:sz w:val="21"/>
          <w:szCs w:val="21"/>
        </w:rPr>
        <w:t xml:space="preserve">.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603C6F73"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 xml:space="preserve">prokazatelně doručena. V případě změny přílohy č. 2 a osoby stavbyvedoucího 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73719B9A" w14:textId="77777777" w:rsidR="004B1591" w:rsidRPr="00C94044" w:rsidRDefault="005E4869"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004B1591" w:rsidRPr="00C94044">
        <w:rPr>
          <w:sz w:val="21"/>
          <w:szCs w:val="21"/>
        </w:rPr>
        <w:t xml:space="preserve">Zhotovitel dále souhlasí se zveřejněním celé smlouvy včetně všech příloh, jejich dodatků a </w:t>
      </w:r>
      <w:r w:rsidR="00C94044" w:rsidRPr="00C94044">
        <w:rPr>
          <w:sz w:val="21"/>
          <w:szCs w:val="21"/>
        </w:rPr>
        <w:t>skutečně uhrazené ceny</w:t>
      </w:r>
      <w:r w:rsidR="004B1591" w:rsidRPr="00C94044">
        <w:rPr>
          <w:sz w:val="21"/>
          <w:szCs w:val="21"/>
        </w:rPr>
        <w:t xml:space="preserve"> na protikorupčním portále Jihomoravského kraje, tj.</w:t>
      </w:r>
      <w:r w:rsidR="009D2F41" w:rsidRPr="00C94044">
        <w:rPr>
          <w:sz w:val="21"/>
          <w:szCs w:val="21"/>
        </w:rPr>
        <w:t> </w:t>
      </w:r>
      <w:r w:rsidR="004B1591" w:rsidRPr="00C94044">
        <w:rPr>
          <w:sz w:val="21"/>
          <w:szCs w:val="21"/>
        </w:rPr>
        <w:t>zřizovatele objednatele.</w:t>
      </w:r>
    </w:p>
    <w:p w14:paraId="6458BA60" w14:textId="6F2DED61" w:rsidR="002F2562" w:rsidRPr="001C5EFE" w:rsidRDefault="00310746" w:rsidP="002F2562">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Tato smlouva je uzavřena dnem podpisu druhou smluvní stranou.</w:t>
      </w:r>
      <w:r w:rsidR="008046D1" w:rsidRPr="002F2562">
        <w:rPr>
          <w:sz w:val="21"/>
          <w:szCs w:val="21"/>
        </w:rPr>
        <w:t xml:space="preserve"> </w:t>
      </w:r>
    </w:p>
    <w:p w14:paraId="5DD55EF4" w14:textId="61832409" w:rsidR="001C5EFE" w:rsidRPr="003172B8" w:rsidRDefault="001C5EFE" w:rsidP="003172B8">
      <w:pPr>
        <w:numPr>
          <w:ilvl w:val="0"/>
          <w:numId w:val="11"/>
        </w:numPr>
        <w:tabs>
          <w:tab w:val="clear" w:pos="720"/>
          <w:tab w:val="num" w:pos="567"/>
        </w:tabs>
        <w:spacing w:before="120" w:after="120"/>
        <w:ind w:left="567" w:hanging="567"/>
        <w:jc w:val="both"/>
        <w:rPr>
          <w:sz w:val="21"/>
          <w:szCs w:val="21"/>
        </w:rPr>
      </w:pPr>
      <w:r w:rsidRPr="00183A51">
        <w:rPr>
          <w:sz w:val="21"/>
          <w:szCs w:val="21"/>
        </w:rPr>
        <w:t>Uzavření této smlouvy o dílo bylo schvál</w:t>
      </w:r>
      <w:r>
        <w:rPr>
          <w:sz w:val="21"/>
          <w:szCs w:val="21"/>
        </w:rPr>
        <w:t>eno na schůzi ……………..</w:t>
      </w:r>
      <w:r w:rsidRPr="00183A51">
        <w:rPr>
          <w:sz w:val="21"/>
          <w:szCs w:val="21"/>
        </w:rPr>
        <w:t xml:space="preserve"> č. ……..../201</w:t>
      </w:r>
      <w:r>
        <w:rPr>
          <w:sz w:val="21"/>
          <w:szCs w:val="21"/>
        </w:rPr>
        <w:t>9</w:t>
      </w:r>
      <w:r w:rsidRPr="00183A51">
        <w:rPr>
          <w:sz w:val="21"/>
          <w:szCs w:val="21"/>
        </w:rPr>
        <w:t xml:space="preserve"> konané dne …………….. usnesení č. …………. .  </w:t>
      </w:r>
    </w:p>
    <w:p w14:paraId="73719B9C" w14:textId="5018D964"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 2605 odst. 2,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Harmonogram prací finanční a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0C770DD3" w14:textId="77777777" w:rsidR="002F2562" w:rsidRPr="003A245C" w:rsidRDefault="002F2562" w:rsidP="00714315">
      <w:pPr>
        <w:ind w:left="4320"/>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29E025B9" w14:textId="77777777" w:rsidR="005D49D0" w:rsidRPr="003A245C" w:rsidRDefault="005D49D0" w:rsidP="000A4BDB">
            <w:pPr>
              <w:tabs>
                <w:tab w:val="left" w:pos="6300"/>
              </w:tabs>
              <w:spacing w:after="120"/>
              <w:rPr>
                <w:sz w:val="21"/>
                <w:szCs w:val="21"/>
              </w:rPr>
            </w:pPr>
          </w:p>
          <w:p w14:paraId="73719BA9" w14:textId="77777777" w:rsidR="00224502" w:rsidRPr="003A245C" w:rsidRDefault="00224502" w:rsidP="000A4BDB">
            <w:pPr>
              <w:tabs>
                <w:tab w:val="left" w:pos="6300"/>
              </w:tabs>
              <w:spacing w:after="120"/>
              <w:rPr>
                <w:b/>
                <w:smallCaps/>
                <w:spacing w:val="20"/>
                <w:sz w:val="21"/>
                <w:szCs w:val="21"/>
              </w:rPr>
            </w:pPr>
            <w:r w:rsidRPr="003A245C">
              <w:rPr>
                <w:sz w:val="21"/>
                <w:szCs w:val="21"/>
              </w:rPr>
              <w:t xml:space="preserve">V           </w:t>
            </w:r>
            <w:r w:rsidRPr="003A245C">
              <w:rPr>
                <w:b/>
                <w:sz w:val="21"/>
                <w:szCs w:val="21"/>
                <w:highlight w:val="yellow"/>
              </w:rPr>
              <w:t>***</w:t>
            </w:r>
            <w:r w:rsidRPr="003A245C">
              <w:rPr>
                <w:sz w:val="21"/>
                <w:szCs w:val="21"/>
              </w:rPr>
              <w:t xml:space="preserve">          , dne</w:t>
            </w:r>
          </w:p>
        </w:tc>
        <w:tc>
          <w:tcPr>
            <w:tcW w:w="5263" w:type="dxa"/>
          </w:tcPr>
          <w:p w14:paraId="73719BAA" w14:textId="77777777" w:rsidR="00224502" w:rsidRDefault="00224502" w:rsidP="000A4BDB">
            <w:pPr>
              <w:spacing w:after="120"/>
              <w:rPr>
                <w:sz w:val="21"/>
                <w:szCs w:val="21"/>
              </w:rPr>
            </w:pPr>
          </w:p>
          <w:p w14:paraId="73719BAB" w14:textId="4E21C7EB" w:rsidR="00224502" w:rsidRPr="003A245C" w:rsidRDefault="00224502" w:rsidP="001C5EFE">
            <w:pPr>
              <w:spacing w:after="120"/>
              <w:rPr>
                <w:sz w:val="21"/>
                <w:szCs w:val="21"/>
              </w:rPr>
            </w:pPr>
            <w:r w:rsidRPr="003A245C">
              <w:rPr>
                <w:sz w:val="21"/>
                <w:szCs w:val="21"/>
              </w:rPr>
              <w:t xml:space="preserve">V </w:t>
            </w:r>
            <w:r w:rsidR="001C5EFE">
              <w:rPr>
                <w:sz w:val="21"/>
                <w:szCs w:val="21"/>
              </w:rPr>
              <w:t>…………</w:t>
            </w:r>
            <w:r w:rsidRPr="003A245C">
              <w:rPr>
                <w:sz w:val="21"/>
                <w:szCs w:val="21"/>
              </w:rPr>
              <w:t>,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3FA83FDA" w:rsidR="00224502" w:rsidRPr="003A245C" w:rsidRDefault="002C319F" w:rsidP="002C319F">
            <w:pPr>
              <w:spacing w:after="120"/>
              <w:jc w:val="center"/>
              <w:rPr>
                <w:b/>
                <w:sz w:val="21"/>
                <w:szCs w:val="21"/>
              </w:rPr>
            </w:pPr>
            <w:r>
              <w:rPr>
                <w:b/>
                <w:sz w:val="21"/>
                <w:szCs w:val="21"/>
              </w:rPr>
              <w:t>Zdeněk Koukal</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B" w14:textId="1A5B0B26" w:rsidR="00224502" w:rsidRPr="003A245C" w:rsidRDefault="006A3BB5" w:rsidP="001C5EFE">
            <w:pPr>
              <w:jc w:val="center"/>
              <w:rPr>
                <w:sz w:val="21"/>
                <w:szCs w:val="21"/>
              </w:rPr>
            </w:pPr>
            <w:r>
              <w:rPr>
                <w:sz w:val="21"/>
                <w:szCs w:val="21"/>
              </w:rPr>
              <w:t>starosta</w:t>
            </w:r>
          </w:p>
        </w:tc>
      </w:tr>
    </w:tbl>
    <w:p w14:paraId="73719BBD"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sidR="00B01F18">
        <w:rPr>
          <w:b/>
          <w:bCs/>
          <w:smallCaps/>
          <w:spacing w:val="20"/>
          <w:sz w:val="21"/>
          <w:szCs w:val="21"/>
        </w:rPr>
        <w:t xml:space="preserve"> </w:t>
      </w:r>
      <w:r w:rsidRPr="003A245C">
        <w:rPr>
          <w:b/>
          <w:bCs/>
          <w:smallCaps/>
          <w:spacing w:val="20"/>
          <w:sz w:val="21"/>
          <w:szCs w:val="21"/>
        </w:rPr>
        <w:t>Harmonogram prací finanční a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D715B25" w14:textId="77777777" w:rsidR="00CC7958" w:rsidRPr="009D2F41" w:rsidRDefault="00CC7958" w:rsidP="009F59CC">
      <w:pPr>
        <w:pStyle w:val="Zhlav"/>
        <w:spacing w:after="120"/>
        <w:jc w:val="both"/>
        <w:rPr>
          <w:b/>
          <w:bCs/>
          <w:smallCaps/>
          <w:color w:val="FF0000"/>
          <w:sz w:val="21"/>
          <w:szCs w:val="21"/>
        </w:rPr>
      </w:pPr>
    </w:p>
    <w:p w14:paraId="051041B4" w14:textId="77777777" w:rsidR="00FD7D8B" w:rsidRDefault="00FD7D8B" w:rsidP="001D716F">
      <w:pPr>
        <w:pStyle w:val="Zhlav"/>
        <w:spacing w:after="120"/>
        <w:jc w:val="both"/>
        <w:outlineLvl w:val="0"/>
        <w:rPr>
          <w:b/>
          <w:bCs/>
          <w:smallCaps/>
          <w:sz w:val="21"/>
          <w:szCs w:val="21"/>
        </w:rPr>
      </w:pPr>
      <w:r>
        <w:rPr>
          <w:b/>
          <w:bCs/>
          <w:smallCaps/>
          <w:sz w:val="21"/>
          <w:szCs w:val="21"/>
        </w:rPr>
        <w:t>Starosta</w:t>
      </w:r>
    </w:p>
    <w:p w14:paraId="1C859188" w14:textId="6DAEFAB9" w:rsidR="00CD2465" w:rsidRPr="00CD2465" w:rsidRDefault="00CD2465" w:rsidP="001D716F">
      <w:pPr>
        <w:pStyle w:val="Zhlav"/>
        <w:spacing w:after="120"/>
        <w:jc w:val="both"/>
        <w:outlineLvl w:val="0"/>
        <w:rPr>
          <w:bCs/>
          <w:sz w:val="21"/>
          <w:szCs w:val="21"/>
        </w:rPr>
      </w:pPr>
      <w:r w:rsidRPr="00CD2465">
        <w:rPr>
          <w:bCs/>
          <w:sz w:val="21"/>
          <w:szCs w:val="21"/>
        </w:rPr>
        <w:t xml:space="preserve">Zdeněk Koukal, </w:t>
      </w:r>
      <w:r>
        <w:rPr>
          <w:bCs/>
          <w:sz w:val="21"/>
          <w:szCs w:val="21"/>
        </w:rPr>
        <w:t xml:space="preserve">mail: </w:t>
      </w:r>
      <w:hyperlink r:id="rId11" w:history="1">
        <w:r w:rsidRPr="00DC7F9C">
          <w:rPr>
            <w:rStyle w:val="Hypertextovodkaz"/>
            <w:bCs/>
            <w:sz w:val="21"/>
            <w:szCs w:val="21"/>
          </w:rPr>
          <w:t>starosta.oleksovice@tiscali.cz</w:t>
        </w:r>
      </w:hyperlink>
      <w:r>
        <w:rPr>
          <w:bCs/>
          <w:sz w:val="21"/>
          <w:szCs w:val="21"/>
        </w:rPr>
        <w:t xml:space="preserve"> , +420 515 271 413  </w:t>
      </w:r>
    </w:p>
    <w:p w14:paraId="0CF48AB5" w14:textId="77777777" w:rsidR="00CD2465" w:rsidRDefault="00CD2465" w:rsidP="001D716F">
      <w:pPr>
        <w:pStyle w:val="Zhlav"/>
        <w:spacing w:after="120"/>
        <w:jc w:val="both"/>
        <w:outlineLvl w:val="0"/>
        <w:rPr>
          <w:b/>
          <w:bCs/>
          <w:smallCaps/>
          <w:sz w:val="21"/>
          <w:szCs w:val="21"/>
        </w:rPr>
      </w:pPr>
    </w:p>
    <w:p w14:paraId="55978596" w14:textId="1032EE81" w:rsidR="00FD7D8B" w:rsidRPr="009D2F41" w:rsidRDefault="00FD7D8B" w:rsidP="001D716F">
      <w:pPr>
        <w:pStyle w:val="Zhlav"/>
        <w:spacing w:after="120"/>
        <w:jc w:val="both"/>
        <w:outlineLvl w:val="0"/>
        <w:rPr>
          <w:b/>
          <w:bCs/>
          <w:smallCaps/>
          <w:sz w:val="21"/>
          <w:szCs w:val="21"/>
        </w:rPr>
      </w:pPr>
      <w:r>
        <w:rPr>
          <w:b/>
          <w:bCs/>
          <w:smallCaps/>
          <w:sz w:val="21"/>
          <w:szCs w:val="21"/>
        </w:rPr>
        <w:t>Technický dozor investora</w:t>
      </w:r>
    </w:p>
    <w:p w14:paraId="73719BF5" w14:textId="16A30FA5" w:rsidR="004B36D5" w:rsidRPr="009D2F41" w:rsidRDefault="00CD2465" w:rsidP="0058633E">
      <w:pPr>
        <w:pStyle w:val="Zhlav"/>
        <w:spacing w:after="120"/>
        <w:jc w:val="both"/>
        <w:rPr>
          <w:bCs/>
          <w:color w:val="000000" w:themeColor="text1"/>
          <w:sz w:val="21"/>
          <w:szCs w:val="21"/>
        </w:rPr>
      </w:pPr>
      <w:r>
        <w:rPr>
          <w:bCs/>
          <w:color w:val="000000" w:themeColor="text1"/>
          <w:sz w:val="21"/>
          <w:szCs w:val="21"/>
        </w:rPr>
        <w:t>Osoba TDI bude oznámena zhotoviteli po uzavření smlouvy.</w:t>
      </w:r>
    </w:p>
    <w:p w14:paraId="73719BFD" w14:textId="77777777" w:rsidR="006638A1" w:rsidRDefault="006638A1" w:rsidP="009112D2">
      <w:pPr>
        <w:pStyle w:val="Zhlav"/>
        <w:spacing w:after="120"/>
        <w:jc w:val="both"/>
        <w:rPr>
          <w:b/>
          <w:bCs/>
          <w:sz w:val="21"/>
          <w:szCs w:val="21"/>
        </w:rPr>
      </w:pPr>
    </w:p>
    <w:p w14:paraId="71AC3351" w14:textId="77777777" w:rsidR="00CC7958" w:rsidRDefault="00CC7958" w:rsidP="009112D2">
      <w:pPr>
        <w:pStyle w:val="Zhlav"/>
        <w:spacing w:after="120"/>
        <w:jc w:val="both"/>
        <w:rPr>
          <w:b/>
          <w:bCs/>
          <w:sz w:val="21"/>
          <w:szCs w:val="21"/>
        </w:rPr>
      </w:pPr>
    </w:p>
    <w:p w14:paraId="1C316160" w14:textId="77777777" w:rsidR="00CC7958" w:rsidRPr="003A245C" w:rsidRDefault="00CC7958"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Default="00224502" w:rsidP="009112D2">
      <w:pPr>
        <w:pStyle w:val="Zhlav"/>
        <w:spacing w:after="120"/>
        <w:jc w:val="both"/>
        <w:rPr>
          <w:b/>
          <w:bCs/>
          <w:sz w:val="21"/>
          <w:szCs w:val="21"/>
        </w:rPr>
      </w:pPr>
    </w:p>
    <w:p w14:paraId="7639A30F" w14:textId="77777777" w:rsidR="00CC7958" w:rsidRDefault="00CC7958" w:rsidP="009112D2">
      <w:pPr>
        <w:pStyle w:val="Zhlav"/>
        <w:spacing w:after="120"/>
        <w:jc w:val="both"/>
        <w:rPr>
          <w:b/>
          <w:bCs/>
          <w:sz w:val="21"/>
          <w:szCs w:val="21"/>
        </w:rPr>
      </w:pPr>
    </w:p>
    <w:p w14:paraId="2EF8AB49" w14:textId="77777777" w:rsidR="00EC64A9" w:rsidRDefault="00EC64A9" w:rsidP="009112D2">
      <w:pPr>
        <w:pStyle w:val="Zhlav"/>
        <w:spacing w:after="120"/>
        <w:jc w:val="both"/>
        <w:rPr>
          <w:b/>
          <w:bCs/>
          <w:sz w:val="21"/>
          <w:szCs w:val="21"/>
        </w:rPr>
      </w:pPr>
    </w:p>
    <w:p w14:paraId="14CFD07C" w14:textId="77777777" w:rsidR="00EC64A9" w:rsidRPr="003A245C" w:rsidRDefault="00EC64A9" w:rsidP="009112D2">
      <w:pPr>
        <w:pStyle w:val="Zhlav"/>
        <w:spacing w:after="120"/>
        <w:jc w:val="both"/>
        <w:rPr>
          <w:b/>
          <w:bCs/>
          <w:sz w:val="21"/>
          <w:szCs w:val="21"/>
        </w:rPr>
      </w:pPr>
    </w:p>
    <w:p w14:paraId="73719C00" w14:textId="77777777" w:rsidR="00224502" w:rsidRPr="003A245C" w:rsidRDefault="00224502" w:rsidP="009112D2">
      <w:pPr>
        <w:pStyle w:val="Zhlav"/>
        <w:spacing w:after="120"/>
        <w:jc w:val="both"/>
        <w:rPr>
          <w:b/>
          <w:bCs/>
          <w:sz w:val="21"/>
          <w:szCs w:val="21"/>
        </w:rPr>
      </w:pPr>
    </w:p>
    <w:tbl>
      <w:tblPr>
        <w:tblW w:w="10510" w:type="dxa"/>
        <w:tblLook w:val="01E0" w:firstRow="1" w:lastRow="1" w:firstColumn="1" w:lastColumn="1" w:noHBand="0" w:noVBand="0"/>
      </w:tblPr>
      <w:tblGrid>
        <w:gridCol w:w="10510"/>
      </w:tblGrid>
      <w:tr w:rsidR="006A3BB5" w:rsidRPr="003A245C" w14:paraId="76DF0C21" w14:textId="77777777" w:rsidTr="006A3BB5">
        <w:trPr>
          <w:trHeight w:val="316"/>
        </w:trPr>
        <w:tc>
          <w:tcPr>
            <w:tcW w:w="10510" w:type="dxa"/>
            <w:vAlign w:val="center"/>
          </w:tcPr>
          <w:p w14:paraId="5C20F189" w14:textId="60449397" w:rsidR="006A3BB5" w:rsidRPr="003A245C" w:rsidRDefault="006A3BB5" w:rsidP="006A3BB5">
            <w:pPr>
              <w:spacing w:after="120"/>
              <w:jc w:val="center"/>
              <w:rPr>
                <w:b/>
                <w:sz w:val="21"/>
                <w:szCs w:val="21"/>
              </w:rPr>
            </w:pPr>
            <w:r>
              <w:rPr>
                <w:b/>
                <w:sz w:val="21"/>
                <w:szCs w:val="21"/>
              </w:rPr>
              <w:t>Zdeněk Koukal</w:t>
            </w:r>
          </w:p>
        </w:tc>
      </w:tr>
      <w:tr w:rsidR="006A3BB5" w:rsidRPr="003A245C" w14:paraId="0BCA0A48" w14:textId="77777777" w:rsidTr="006A3BB5">
        <w:trPr>
          <w:trHeight w:val="316"/>
        </w:trPr>
        <w:tc>
          <w:tcPr>
            <w:tcW w:w="10510" w:type="dxa"/>
            <w:vAlign w:val="center"/>
          </w:tcPr>
          <w:p w14:paraId="65E13563" w14:textId="2011E97E" w:rsidR="006A3BB5" w:rsidRPr="003A245C" w:rsidRDefault="006A3BB5" w:rsidP="006A3BB5">
            <w:pPr>
              <w:jc w:val="center"/>
              <w:rPr>
                <w:sz w:val="21"/>
                <w:szCs w:val="21"/>
              </w:rPr>
            </w:pPr>
            <w:r>
              <w:rPr>
                <w:sz w:val="21"/>
                <w:szCs w:val="21"/>
              </w:rPr>
              <w:t>starosta</w:t>
            </w: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4" w14:textId="77777777" w:rsidR="00347933" w:rsidRPr="003A245C" w:rsidRDefault="00347933" w:rsidP="007F6932">
      <w:pPr>
        <w:spacing w:after="120"/>
        <w:jc w:val="both"/>
        <w:rPr>
          <w:sz w:val="21"/>
          <w:szCs w:val="21"/>
        </w:rPr>
      </w:pPr>
    </w:p>
    <w:p w14:paraId="73719C15" w14:textId="77777777" w:rsidR="00347933" w:rsidRPr="003A245C" w:rsidRDefault="00347933" w:rsidP="007F6932">
      <w:pPr>
        <w:spacing w:after="120"/>
        <w:jc w:val="both"/>
        <w:rPr>
          <w:sz w:val="21"/>
          <w:szCs w:val="21"/>
        </w:rPr>
      </w:pPr>
    </w:p>
    <w:p w14:paraId="73719C16" w14:textId="77777777"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9"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77777777" w:rsidR="00347933" w:rsidRPr="003A245C" w:rsidRDefault="00347933" w:rsidP="007F6932">
      <w:pPr>
        <w:spacing w:after="120"/>
        <w:jc w:val="both"/>
        <w:rPr>
          <w:sz w:val="21"/>
          <w:szCs w:val="21"/>
        </w:rPr>
      </w:pPr>
    </w:p>
    <w:p w14:paraId="73719C3A" w14:textId="77777777" w:rsidR="00347933" w:rsidRPr="003A245C" w:rsidRDefault="00347933" w:rsidP="007F6932">
      <w:pPr>
        <w:spacing w:after="120"/>
        <w:jc w:val="both"/>
        <w:rPr>
          <w:sz w:val="21"/>
          <w:szCs w:val="21"/>
        </w:rPr>
      </w:pPr>
    </w:p>
    <w:p w14:paraId="73719C3B" w14:textId="77777777" w:rsidR="00347933" w:rsidRPr="003A245C" w:rsidRDefault="00347933"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72297D">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72297D">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72297D">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72297D">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72297D">
              <w:rPr>
                <w:sz w:val="20"/>
              </w:rPr>
            </w:r>
            <w:r w:rsidR="0072297D">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72E1D792" w:rsidR="00347933" w:rsidRPr="003A245C" w:rsidRDefault="00347933" w:rsidP="007F6932">
      <w:pPr>
        <w:spacing w:after="120"/>
        <w:jc w:val="both"/>
        <w:rPr>
          <w:sz w:val="21"/>
          <w:szCs w:val="21"/>
        </w:rPr>
      </w:pPr>
    </w:p>
    <w:sectPr w:rsidR="00347933" w:rsidRPr="003A245C" w:rsidSect="00635AF4">
      <w:headerReference w:type="default" r:id="rId12"/>
      <w:footerReference w:type="default" r:id="rId13"/>
      <w:headerReference w:type="first" r:id="rId14"/>
      <w:footerReference w:type="first" r:id="rId15"/>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19C8A" w14:textId="77777777" w:rsidR="0072297D" w:rsidRDefault="0072297D">
      <w:r>
        <w:separator/>
      </w:r>
    </w:p>
  </w:endnote>
  <w:endnote w:type="continuationSeparator" w:id="0">
    <w:p w14:paraId="73719C8B" w14:textId="77777777" w:rsidR="0072297D" w:rsidRDefault="00722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159F1EED" w:rsidR="0072297D" w:rsidRPr="000A7553" w:rsidRDefault="0072297D"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F4A08">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F4A08">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20B28A57" w:rsidR="0072297D" w:rsidRPr="006D1D93" w:rsidRDefault="0072297D"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F4A08">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F4A08">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19C88" w14:textId="77777777" w:rsidR="0072297D" w:rsidRDefault="0072297D">
      <w:r>
        <w:separator/>
      </w:r>
    </w:p>
  </w:footnote>
  <w:footnote w:type="continuationSeparator" w:id="0">
    <w:p w14:paraId="73719C89" w14:textId="77777777" w:rsidR="0072297D" w:rsidRDefault="00722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0" w14:textId="740118CC" w:rsidR="0072297D" w:rsidRPr="000A7553" w:rsidRDefault="0072297D" w:rsidP="00D943A3">
    <w:pPr>
      <w:pStyle w:val="Zhlav"/>
      <w:rPr>
        <w:b/>
        <w:bCs/>
        <w:color w:val="FF0000"/>
        <w:sz w:val="21"/>
        <w:szCs w:val="21"/>
      </w:rPr>
    </w:pPr>
    <w:r w:rsidRPr="00FC4307">
      <w:rPr>
        <w:bCs/>
        <w:smallCaps/>
        <w:spacing w:val="20"/>
        <w:sz w:val="21"/>
        <w:szCs w:val="21"/>
        <w:lang w:val="en-US"/>
      </w:rPr>
      <w:t xml:space="preserve">III/41311 OLEKSOVICE PRŮTAH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72297D" w:rsidRPr="000A7553" w:rsidRDefault="0072297D"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6ABAF670" w:rsidR="0072297D" w:rsidRDefault="0072297D"/>
  <w:tbl>
    <w:tblPr>
      <w:tblW w:w="10456" w:type="dxa"/>
      <w:tblLook w:val="01E0" w:firstRow="1" w:lastRow="1" w:firstColumn="1" w:lastColumn="1" w:noHBand="0" w:noVBand="0"/>
    </w:tblPr>
    <w:tblGrid>
      <w:gridCol w:w="4788"/>
      <w:gridCol w:w="5668"/>
    </w:tblGrid>
    <w:tr w:rsidR="0072297D" w:rsidRPr="00102C96" w14:paraId="73719C95" w14:textId="77777777" w:rsidTr="00534691">
      <w:tc>
        <w:tcPr>
          <w:tcW w:w="10456" w:type="dxa"/>
          <w:gridSpan w:val="2"/>
        </w:tcPr>
        <w:p w14:paraId="73719C94" w14:textId="3B5579B2" w:rsidR="0072297D" w:rsidRPr="009C3DFE" w:rsidRDefault="0072297D" w:rsidP="00FC2873">
          <w:pPr>
            <w:tabs>
              <w:tab w:val="left" w:pos="810"/>
            </w:tabs>
            <w:spacing w:after="240"/>
            <w:rPr>
              <w:bCs/>
              <w:smallCaps/>
              <w:spacing w:val="20"/>
              <w:sz w:val="21"/>
              <w:szCs w:val="21"/>
            </w:rPr>
          </w:pPr>
          <w:r w:rsidRPr="005E23B4">
            <w:rPr>
              <w:bCs/>
              <w:smallCaps/>
              <w:spacing w:val="20"/>
              <w:sz w:val="21"/>
              <w:szCs w:val="21"/>
              <w:lang w:val="en-US"/>
            </w:rPr>
            <w:t>III/41311 OLEKSOVICE PRŮTAH</w:t>
          </w:r>
        </w:p>
      </w:tc>
    </w:tr>
    <w:tr w:rsidR="0072297D" w:rsidRPr="00102C96" w14:paraId="73719C98" w14:textId="77777777" w:rsidTr="00534691">
      <w:tc>
        <w:tcPr>
          <w:tcW w:w="4788" w:type="dxa"/>
        </w:tcPr>
        <w:p w14:paraId="73719C96" w14:textId="77777777" w:rsidR="0072297D" w:rsidRPr="00102C96" w:rsidRDefault="0072297D" w:rsidP="00102C96">
          <w:pPr>
            <w:jc w:val="both"/>
            <w:rPr>
              <w:sz w:val="21"/>
              <w:szCs w:val="21"/>
            </w:rPr>
          </w:pPr>
          <w:r w:rsidRPr="00102C96">
            <w:rPr>
              <w:sz w:val="21"/>
              <w:szCs w:val="21"/>
            </w:rPr>
            <w:t>Číslo smlouvy objednatele</w:t>
          </w:r>
        </w:p>
      </w:tc>
      <w:tc>
        <w:tcPr>
          <w:tcW w:w="5668" w:type="dxa"/>
        </w:tcPr>
        <w:p w14:paraId="73719C97" w14:textId="77777777" w:rsidR="0072297D" w:rsidRPr="00102C96" w:rsidRDefault="0072297D" w:rsidP="00102C96">
          <w:pPr>
            <w:ind w:left="34"/>
            <w:jc w:val="right"/>
            <w:rPr>
              <w:sz w:val="21"/>
              <w:szCs w:val="21"/>
            </w:rPr>
          </w:pPr>
          <w:r w:rsidRPr="00102C96">
            <w:rPr>
              <w:sz w:val="21"/>
              <w:szCs w:val="21"/>
            </w:rPr>
            <w:t xml:space="preserve">Číslo smlouvy zhotovitele    </w:t>
          </w:r>
        </w:p>
      </w:tc>
    </w:tr>
  </w:tbl>
  <w:p w14:paraId="73719C99" w14:textId="1D114F55" w:rsidR="0072297D" w:rsidRPr="008B636E" w:rsidRDefault="0072297D">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7"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116179A"/>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6"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691610D"/>
    <w:multiLevelType w:val="hybridMultilevel"/>
    <w:tmpl w:val="C83C5762"/>
    <w:lvl w:ilvl="0" w:tplc="B874C258">
      <w:start w:val="1"/>
      <w:numFmt w:val="decimal"/>
      <w:lvlText w:val="%1."/>
      <w:lvlJc w:val="left"/>
      <w:pPr>
        <w:tabs>
          <w:tab w:val="num" w:pos="720"/>
        </w:tabs>
        <w:ind w:left="720" w:hanging="360"/>
      </w:pPr>
      <w:rPr>
        <w:rFonts w:cs="Times New Roman" w:hint="default"/>
        <w:b w:val="0"/>
      </w:rPr>
    </w:lvl>
    <w:lvl w:ilvl="1" w:tplc="B9C65056">
      <w:start w:val="3"/>
      <w:numFmt w:val="bullet"/>
      <w:lvlText w:val=""/>
      <w:lvlJc w:val="left"/>
      <w:pPr>
        <w:ind w:left="1440" w:hanging="360"/>
      </w:pPr>
      <w:rPr>
        <w:rFonts w:ascii="Symbol" w:eastAsia="Times New Roman" w:hAnsi="Symbol"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5"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E276338"/>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3"/>
  </w:num>
  <w:num w:numId="3">
    <w:abstractNumId w:val="14"/>
  </w:num>
  <w:num w:numId="4">
    <w:abstractNumId w:val="24"/>
  </w:num>
  <w:num w:numId="5">
    <w:abstractNumId w:val="3"/>
  </w:num>
  <w:num w:numId="6">
    <w:abstractNumId w:val="27"/>
  </w:num>
  <w:num w:numId="7">
    <w:abstractNumId w:val="30"/>
  </w:num>
  <w:num w:numId="8">
    <w:abstractNumId w:val="15"/>
  </w:num>
  <w:num w:numId="9">
    <w:abstractNumId w:val="29"/>
  </w:num>
  <w:num w:numId="10">
    <w:abstractNumId w:val="2"/>
  </w:num>
  <w:num w:numId="11">
    <w:abstractNumId w:val="17"/>
  </w:num>
  <w:num w:numId="12">
    <w:abstractNumId w:val="9"/>
  </w:num>
  <w:num w:numId="13">
    <w:abstractNumId w:val="7"/>
  </w:num>
  <w:num w:numId="14">
    <w:abstractNumId w:val="5"/>
  </w:num>
  <w:num w:numId="15">
    <w:abstractNumId w:val="20"/>
  </w:num>
  <w:num w:numId="16">
    <w:abstractNumId w:val="28"/>
  </w:num>
  <w:num w:numId="17">
    <w:abstractNumId w:val="31"/>
  </w:num>
  <w:num w:numId="18">
    <w:abstractNumId w:val="32"/>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0"/>
  </w:num>
  <w:num w:numId="22">
    <w:abstractNumId w:val="35"/>
  </w:num>
  <w:num w:numId="23">
    <w:abstractNumId w:val="25"/>
  </w:num>
  <w:num w:numId="24">
    <w:abstractNumId w:val="1"/>
  </w:num>
  <w:num w:numId="25">
    <w:abstractNumId w:val="2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7"/>
  </w:num>
  <w:num w:numId="29">
    <w:abstractNumId w:val="11"/>
  </w:num>
  <w:num w:numId="30">
    <w:abstractNumId w:val="0"/>
  </w:num>
  <w:num w:numId="31">
    <w:abstractNumId w:val="23"/>
  </w:num>
  <w:num w:numId="32">
    <w:abstractNumId w:val="18"/>
  </w:num>
  <w:num w:numId="33">
    <w:abstractNumId w:val="34"/>
  </w:num>
  <w:num w:numId="34">
    <w:abstractNumId w:val="16"/>
  </w:num>
  <w:num w:numId="35">
    <w:abstractNumId w:val="26"/>
  </w:num>
  <w:num w:numId="36">
    <w:abstractNumId w:val="6"/>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19"/>
  </w:num>
  <w:num w:numId="40">
    <w:abstractNumId w:val="21"/>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3D41"/>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1B"/>
    <w:rsid w:val="00064EE6"/>
    <w:rsid w:val="00065C4F"/>
    <w:rsid w:val="00065ECA"/>
    <w:rsid w:val="00066744"/>
    <w:rsid w:val="00066B3C"/>
    <w:rsid w:val="00067EF3"/>
    <w:rsid w:val="000708D9"/>
    <w:rsid w:val="00070A3C"/>
    <w:rsid w:val="00073731"/>
    <w:rsid w:val="00073A0A"/>
    <w:rsid w:val="00074A8D"/>
    <w:rsid w:val="000756BB"/>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2968"/>
    <w:rsid w:val="0009334E"/>
    <w:rsid w:val="000943ED"/>
    <w:rsid w:val="0009510E"/>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13B5"/>
    <w:rsid w:val="000D22DD"/>
    <w:rsid w:val="000D2501"/>
    <w:rsid w:val="000D2C78"/>
    <w:rsid w:val="000D2D4B"/>
    <w:rsid w:val="000D5A04"/>
    <w:rsid w:val="000D620B"/>
    <w:rsid w:val="000D7716"/>
    <w:rsid w:val="000E174A"/>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1ADD"/>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2D06"/>
    <w:rsid w:val="00134463"/>
    <w:rsid w:val="00135A4B"/>
    <w:rsid w:val="00137448"/>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1F09"/>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5EF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DA4"/>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70C9"/>
    <w:rsid w:val="002901E2"/>
    <w:rsid w:val="00290235"/>
    <w:rsid w:val="002906A9"/>
    <w:rsid w:val="00290DCC"/>
    <w:rsid w:val="002912CB"/>
    <w:rsid w:val="0029243F"/>
    <w:rsid w:val="00292B7F"/>
    <w:rsid w:val="002940EC"/>
    <w:rsid w:val="0029436C"/>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3B56"/>
    <w:rsid w:val="002B4778"/>
    <w:rsid w:val="002B541A"/>
    <w:rsid w:val="002B595B"/>
    <w:rsid w:val="002B7411"/>
    <w:rsid w:val="002C06B4"/>
    <w:rsid w:val="002C2E62"/>
    <w:rsid w:val="002C319F"/>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2B8"/>
    <w:rsid w:val="003175AF"/>
    <w:rsid w:val="00321D6B"/>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5AF9"/>
    <w:rsid w:val="003C68AD"/>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B66"/>
    <w:rsid w:val="00466048"/>
    <w:rsid w:val="00467254"/>
    <w:rsid w:val="00467265"/>
    <w:rsid w:val="00467357"/>
    <w:rsid w:val="004673A0"/>
    <w:rsid w:val="00467FC2"/>
    <w:rsid w:val="00470503"/>
    <w:rsid w:val="004707A8"/>
    <w:rsid w:val="00470924"/>
    <w:rsid w:val="004710C2"/>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33CD"/>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C94"/>
    <w:rsid w:val="004C13F9"/>
    <w:rsid w:val="004C149F"/>
    <w:rsid w:val="004C2491"/>
    <w:rsid w:val="004C34E6"/>
    <w:rsid w:val="004C41F5"/>
    <w:rsid w:val="004C59E8"/>
    <w:rsid w:val="004C60FC"/>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103"/>
    <w:rsid w:val="004F0889"/>
    <w:rsid w:val="004F0EB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996"/>
    <w:rsid w:val="005A4D19"/>
    <w:rsid w:val="005A4EAD"/>
    <w:rsid w:val="005A6EB8"/>
    <w:rsid w:val="005A7476"/>
    <w:rsid w:val="005A7744"/>
    <w:rsid w:val="005A7B0F"/>
    <w:rsid w:val="005B1FC3"/>
    <w:rsid w:val="005B2E57"/>
    <w:rsid w:val="005B56DB"/>
    <w:rsid w:val="005B5B9E"/>
    <w:rsid w:val="005B607B"/>
    <w:rsid w:val="005B646D"/>
    <w:rsid w:val="005B6BE6"/>
    <w:rsid w:val="005B6F13"/>
    <w:rsid w:val="005C259C"/>
    <w:rsid w:val="005C44A6"/>
    <w:rsid w:val="005C5E19"/>
    <w:rsid w:val="005C6053"/>
    <w:rsid w:val="005C687A"/>
    <w:rsid w:val="005D0136"/>
    <w:rsid w:val="005D08E7"/>
    <w:rsid w:val="005D0DD1"/>
    <w:rsid w:val="005D0DD3"/>
    <w:rsid w:val="005D3C20"/>
    <w:rsid w:val="005D49D0"/>
    <w:rsid w:val="005D5A12"/>
    <w:rsid w:val="005D6A82"/>
    <w:rsid w:val="005D6D5F"/>
    <w:rsid w:val="005D70D1"/>
    <w:rsid w:val="005E12EF"/>
    <w:rsid w:val="005E1FC2"/>
    <w:rsid w:val="005E23B4"/>
    <w:rsid w:val="005E36AF"/>
    <w:rsid w:val="005E4869"/>
    <w:rsid w:val="005E5215"/>
    <w:rsid w:val="005E70B7"/>
    <w:rsid w:val="005E7A9C"/>
    <w:rsid w:val="005F1061"/>
    <w:rsid w:val="005F1213"/>
    <w:rsid w:val="005F1750"/>
    <w:rsid w:val="005F1765"/>
    <w:rsid w:val="005F1A7C"/>
    <w:rsid w:val="005F1F62"/>
    <w:rsid w:val="005F26A1"/>
    <w:rsid w:val="005F3988"/>
    <w:rsid w:val="005F3B3E"/>
    <w:rsid w:val="005F5003"/>
    <w:rsid w:val="005F5B71"/>
    <w:rsid w:val="005F5D7B"/>
    <w:rsid w:val="005F6623"/>
    <w:rsid w:val="005F7A8E"/>
    <w:rsid w:val="006001F5"/>
    <w:rsid w:val="006005A4"/>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FD7"/>
    <w:rsid w:val="00622EC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3BB5"/>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3A60"/>
    <w:rsid w:val="006F520A"/>
    <w:rsid w:val="006F6A2E"/>
    <w:rsid w:val="006F7947"/>
    <w:rsid w:val="00700491"/>
    <w:rsid w:val="0070049F"/>
    <w:rsid w:val="0070226B"/>
    <w:rsid w:val="007027E9"/>
    <w:rsid w:val="00702C3C"/>
    <w:rsid w:val="007045AA"/>
    <w:rsid w:val="00704ADB"/>
    <w:rsid w:val="0070655A"/>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297D"/>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1E07"/>
    <w:rsid w:val="007528CD"/>
    <w:rsid w:val="00753A65"/>
    <w:rsid w:val="00753D20"/>
    <w:rsid w:val="0075493D"/>
    <w:rsid w:val="00754C21"/>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4A08"/>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3366"/>
    <w:rsid w:val="008770D6"/>
    <w:rsid w:val="0088059F"/>
    <w:rsid w:val="008809F8"/>
    <w:rsid w:val="00880BAB"/>
    <w:rsid w:val="0088120C"/>
    <w:rsid w:val="0088447F"/>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735E"/>
    <w:rsid w:val="008D0EEA"/>
    <w:rsid w:val="008D2AE0"/>
    <w:rsid w:val="008D6778"/>
    <w:rsid w:val="008D6A90"/>
    <w:rsid w:val="008D6DD4"/>
    <w:rsid w:val="008D71A1"/>
    <w:rsid w:val="008E0562"/>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67"/>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CB1"/>
    <w:rsid w:val="0098227F"/>
    <w:rsid w:val="00982D4F"/>
    <w:rsid w:val="0098304C"/>
    <w:rsid w:val="0098367A"/>
    <w:rsid w:val="00984D84"/>
    <w:rsid w:val="009856DE"/>
    <w:rsid w:val="00986082"/>
    <w:rsid w:val="009861FE"/>
    <w:rsid w:val="0098649C"/>
    <w:rsid w:val="009875EB"/>
    <w:rsid w:val="00992157"/>
    <w:rsid w:val="009945B5"/>
    <w:rsid w:val="00997976"/>
    <w:rsid w:val="009A0AA1"/>
    <w:rsid w:val="009A1CA5"/>
    <w:rsid w:val="009A2168"/>
    <w:rsid w:val="009B1EAF"/>
    <w:rsid w:val="009B32AA"/>
    <w:rsid w:val="009B32C8"/>
    <w:rsid w:val="009B386F"/>
    <w:rsid w:val="009B4CB0"/>
    <w:rsid w:val="009B5547"/>
    <w:rsid w:val="009B5861"/>
    <w:rsid w:val="009B5AA7"/>
    <w:rsid w:val="009B7BAF"/>
    <w:rsid w:val="009C3D68"/>
    <w:rsid w:val="009C3D82"/>
    <w:rsid w:val="009C3DFE"/>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161"/>
    <w:rsid w:val="009E5CFB"/>
    <w:rsid w:val="009E6E4D"/>
    <w:rsid w:val="009E713F"/>
    <w:rsid w:val="009F089D"/>
    <w:rsid w:val="009F265C"/>
    <w:rsid w:val="009F2D6C"/>
    <w:rsid w:val="009F45B3"/>
    <w:rsid w:val="009F47A2"/>
    <w:rsid w:val="009F59CC"/>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1C5"/>
    <w:rsid w:val="00A214AF"/>
    <w:rsid w:val="00A21860"/>
    <w:rsid w:val="00A223EF"/>
    <w:rsid w:val="00A24D5E"/>
    <w:rsid w:val="00A26114"/>
    <w:rsid w:val="00A32B2D"/>
    <w:rsid w:val="00A3460F"/>
    <w:rsid w:val="00A34A38"/>
    <w:rsid w:val="00A36803"/>
    <w:rsid w:val="00A3732C"/>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2CE"/>
    <w:rsid w:val="00A667FF"/>
    <w:rsid w:val="00A677C4"/>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3677"/>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2DBB"/>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6F69"/>
    <w:rsid w:val="00B77245"/>
    <w:rsid w:val="00B774D9"/>
    <w:rsid w:val="00B80221"/>
    <w:rsid w:val="00B8100E"/>
    <w:rsid w:val="00B8131A"/>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168C6"/>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67FB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C7958"/>
    <w:rsid w:val="00CD1007"/>
    <w:rsid w:val="00CD2465"/>
    <w:rsid w:val="00CD47B5"/>
    <w:rsid w:val="00CD6458"/>
    <w:rsid w:val="00CD6AC9"/>
    <w:rsid w:val="00CD6C06"/>
    <w:rsid w:val="00CD6E15"/>
    <w:rsid w:val="00CE1507"/>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CF776D"/>
    <w:rsid w:val="00D00564"/>
    <w:rsid w:val="00D00C50"/>
    <w:rsid w:val="00D00D76"/>
    <w:rsid w:val="00D017EC"/>
    <w:rsid w:val="00D02A8D"/>
    <w:rsid w:val="00D02AEC"/>
    <w:rsid w:val="00D03483"/>
    <w:rsid w:val="00D04150"/>
    <w:rsid w:val="00D042D4"/>
    <w:rsid w:val="00D04D20"/>
    <w:rsid w:val="00D05B0E"/>
    <w:rsid w:val="00D069C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933"/>
    <w:rsid w:val="00D44F25"/>
    <w:rsid w:val="00D44F27"/>
    <w:rsid w:val="00D453C6"/>
    <w:rsid w:val="00D45FDE"/>
    <w:rsid w:val="00D474AB"/>
    <w:rsid w:val="00D47F1B"/>
    <w:rsid w:val="00D47F60"/>
    <w:rsid w:val="00D51011"/>
    <w:rsid w:val="00D52506"/>
    <w:rsid w:val="00D526F3"/>
    <w:rsid w:val="00D554AB"/>
    <w:rsid w:val="00D5587F"/>
    <w:rsid w:val="00D560E6"/>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445E"/>
    <w:rsid w:val="00D75583"/>
    <w:rsid w:val="00D763B3"/>
    <w:rsid w:val="00D76DC5"/>
    <w:rsid w:val="00D77202"/>
    <w:rsid w:val="00D7742F"/>
    <w:rsid w:val="00D80AE9"/>
    <w:rsid w:val="00D80F66"/>
    <w:rsid w:val="00D83396"/>
    <w:rsid w:val="00D83BCC"/>
    <w:rsid w:val="00D84130"/>
    <w:rsid w:val="00D8414F"/>
    <w:rsid w:val="00D84941"/>
    <w:rsid w:val="00D84D9B"/>
    <w:rsid w:val="00D851EF"/>
    <w:rsid w:val="00D86EE0"/>
    <w:rsid w:val="00D870C2"/>
    <w:rsid w:val="00D87EFA"/>
    <w:rsid w:val="00D903DE"/>
    <w:rsid w:val="00D906E2"/>
    <w:rsid w:val="00D913F6"/>
    <w:rsid w:val="00D91733"/>
    <w:rsid w:val="00D91D27"/>
    <w:rsid w:val="00D92E21"/>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18EF"/>
    <w:rsid w:val="00EC23BC"/>
    <w:rsid w:val="00EC39EA"/>
    <w:rsid w:val="00EC3DE5"/>
    <w:rsid w:val="00EC4BE7"/>
    <w:rsid w:val="00EC59BA"/>
    <w:rsid w:val="00EC5E14"/>
    <w:rsid w:val="00EC64A9"/>
    <w:rsid w:val="00EC64D2"/>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D88"/>
    <w:rsid w:val="00F22FDA"/>
    <w:rsid w:val="00F243B1"/>
    <w:rsid w:val="00F24443"/>
    <w:rsid w:val="00F24BFE"/>
    <w:rsid w:val="00F2527D"/>
    <w:rsid w:val="00F26C6B"/>
    <w:rsid w:val="00F26D3F"/>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35E4"/>
    <w:rsid w:val="00F64038"/>
    <w:rsid w:val="00F66107"/>
    <w:rsid w:val="00F67C29"/>
    <w:rsid w:val="00F71074"/>
    <w:rsid w:val="00F712C7"/>
    <w:rsid w:val="00F71D32"/>
    <w:rsid w:val="00F72BFD"/>
    <w:rsid w:val="00F73BBF"/>
    <w:rsid w:val="00F7451D"/>
    <w:rsid w:val="00F75FDD"/>
    <w:rsid w:val="00F76A1F"/>
    <w:rsid w:val="00F77BDE"/>
    <w:rsid w:val="00F77C4F"/>
    <w:rsid w:val="00F80DAB"/>
    <w:rsid w:val="00F82D2A"/>
    <w:rsid w:val="00F847CD"/>
    <w:rsid w:val="00F849EB"/>
    <w:rsid w:val="00F84EEE"/>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4D9"/>
    <w:rsid w:val="00FB57E6"/>
    <w:rsid w:val="00FB5C4E"/>
    <w:rsid w:val="00FC01B9"/>
    <w:rsid w:val="00FC0715"/>
    <w:rsid w:val="00FC2873"/>
    <w:rsid w:val="00FC2EDD"/>
    <w:rsid w:val="00FC30DA"/>
    <w:rsid w:val="00FC34BF"/>
    <w:rsid w:val="00FC4307"/>
    <w:rsid w:val="00FC4B14"/>
    <w:rsid w:val="00FC5C9E"/>
    <w:rsid w:val="00FC64C0"/>
    <w:rsid w:val="00FD085F"/>
    <w:rsid w:val="00FD19DF"/>
    <w:rsid w:val="00FD24F3"/>
    <w:rsid w:val="00FD26B7"/>
    <w:rsid w:val="00FD3A13"/>
    <w:rsid w:val="00FD4EC1"/>
    <w:rsid w:val="00FD6C57"/>
    <w:rsid w:val="00FD73B8"/>
    <w:rsid w:val="00FD7D8B"/>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64A9"/>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A211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oleksovice@tiscali.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purl.org/dc/elements/1.1/"/>
    <ds:schemaRef ds:uri="http://schemas.microsoft.com/office/2006/metadata/properties"/>
    <ds:schemaRef ds:uri="f4fc66d1-0bd6-4002-8ae3-bd3679ea79f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6A144B-534E-42A1-98F7-7DB5994FD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18</Pages>
  <Words>6207</Words>
  <Characters>36627</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77</cp:revision>
  <cp:lastPrinted>2019-05-17T08:13:00Z</cp:lastPrinted>
  <dcterms:created xsi:type="dcterms:W3CDTF">2018-03-15T15:44:00Z</dcterms:created>
  <dcterms:modified xsi:type="dcterms:W3CDTF">2019-05-31T07:47:00Z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